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7E1" w:rsidRPr="00AB07E1" w:rsidRDefault="00AB07E1" w:rsidP="00AB07E1">
      <w:pPr>
        <w:shd w:val="clear" w:color="auto" w:fill="FFFFFF"/>
        <w:spacing w:after="375" w:line="240" w:lineRule="auto"/>
        <w:outlineLvl w:val="0"/>
        <w:rPr>
          <w:rFonts w:ascii="inherit" w:eastAsia="Times New Roman" w:hAnsi="inherit" w:cs="Times New Roman"/>
          <w:b/>
          <w:bCs/>
          <w:color w:val="000000"/>
          <w:kern w:val="36"/>
          <w:sz w:val="43"/>
          <w:szCs w:val="43"/>
          <w:lang w:eastAsia="ru-RU"/>
        </w:rPr>
      </w:pPr>
      <w:r w:rsidRPr="00AB07E1">
        <w:rPr>
          <w:rFonts w:ascii="inherit" w:eastAsia="Times New Roman" w:hAnsi="inherit" w:cs="Times New Roman"/>
          <w:b/>
          <w:bCs/>
          <w:color w:val="000000"/>
          <w:kern w:val="36"/>
          <w:sz w:val="43"/>
          <w:szCs w:val="43"/>
          <w:lang w:eastAsia="ru-RU"/>
        </w:rPr>
        <w:t>Информационные материалы по вопросу представления сведений о доходах, об имуществе и обязательствах имущественного характера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в) по минимизации и (или) ликвидации последствий коррупционных правонарушений.</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I. Нормативное правовое регулирование представления сведений о доходах, об имуществе и обязательствах имущественного характера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Федеральным законом от 25 декабря 2008г. №273-ФЗ «О противодействии коррупции» (далее – Федеральный закон № 273-ФЗ)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в том числе регулируются вопросы представления сведений о доходах, об имуществе и обязательствах имущественного характера.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1. Представление сведений о доходах, об имуществе и обязательствах имущественного характера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Статья 8. Федерального закона № 273-ФЗ.</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lastRenderedPageBreak/>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3.1) граждане, претендующие на замещение должностей руководителей государственных (муниципальных) учреждений;</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4) лица, замещающие должности, указанные в пунктах 1 - 3.1 настоящей части.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2. Порядок представления сведений о доходах, об имуществе и обязательствах имущественного характера,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xml:space="preserve">3. Сведения о доходах, об имуществе и обязательствах имущественного характера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случае </w:t>
      </w:r>
      <w:proofErr w:type="spellStart"/>
      <w:r w:rsidRPr="00AB07E1">
        <w:rPr>
          <w:rFonts w:ascii="SegoeUI" w:eastAsia="Times New Roman" w:hAnsi="SegoeUI" w:cs="Times New Roman"/>
          <w:color w:val="333333"/>
          <w:sz w:val="24"/>
          <w:szCs w:val="24"/>
          <w:lang w:eastAsia="ru-RU"/>
        </w:rPr>
        <w:t>непоступления</w:t>
      </w:r>
      <w:proofErr w:type="spellEnd"/>
      <w:r w:rsidRPr="00AB07E1">
        <w:rPr>
          <w:rFonts w:ascii="SegoeUI" w:eastAsia="Times New Roman" w:hAnsi="SegoeUI" w:cs="Times New Roman"/>
          <w:color w:val="333333"/>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по основному месту работы (общая сумма дохода, содержащаяся в справке № 2НДФЛ по месту службы);</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от педагогической деятельности (общая сумма дохода, содержащаяся в справке № 2НДФЛ по месту преподавания);</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lastRenderedPageBreak/>
        <w:t>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от иной творческой деятельности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создание музыкальных произведений и др.);</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от иной оплачиваемой работы, о которой был уведомлен представитель нанимателя;</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от вкладов в банках и иных кредитных организациях (доход от денежных средств в рублях Российской Федерации или иностранной валюте, размещаемых служащим в целях хранения и получения дохода, от вклада в золото в банке);</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от ценных бумаг и долей участия в коммерческих организациях, включающие:</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o дивиденды, полученные служащим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o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иные доходы:</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доходы, полученные от сдачи в аренду или иного использования имущества;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доходы от реализации: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o недвижимого и иного имущества, принадлежащего служащему;</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o акций или иных ценных бумаг, а также долей участия в уставном капитале организаций;</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lastRenderedPageBreak/>
        <w:t>· вознаграждение за выполнение трудовых или иных обязанностей, выполненную работу, оказанную услугу;</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 40302 на счет продавца) и иные аналогичные выплаты, полученные служащим;</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попечителем;</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государственный сертификат на материнский (семейный) капитал;</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доходы, полученные от использования транспортных средств, включая морские, речные, воздушные суда и автомобильные транспортные средства;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выплаты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xml:space="preserve">Не подлежат указанию в разделе I </w:t>
      </w:r>
      <w:proofErr w:type="gramStart"/>
      <w:r w:rsidRPr="00AB07E1">
        <w:rPr>
          <w:rFonts w:ascii="SegoeUI" w:eastAsia="Times New Roman" w:hAnsi="SegoeUI" w:cs="Times New Roman"/>
          <w:color w:val="333333"/>
          <w:sz w:val="24"/>
          <w:szCs w:val="24"/>
          <w:lang w:eastAsia="ru-RU"/>
        </w:rPr>
        <w:t>справки</w:t>
      </w:r>
      <w:proofErr w:type="gramEnd"/>
      <w:r w:rsidRPr="00AB07E1">
        <w:rPr>
          <w:rFonts w:ascii="SegoeUI" w:eastAsia="Times New Roman" w:hAnsi="SegoeUI" w:cs="Times New Roman"/>
          <w:color w:val="333333"/>
          <w:sz w:val="24"/>
          <w:szCs w:val="24"/>
          <w:lang w:eastAsia="ru-RU"/>
        </w:rPr>
        <w:t xml:space="preserve"> следующие виды доходов:</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возмещенные суммы расходов, связанных со служебными командировками;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сумма социального налогового вычета, получаемая государственным служащим как налогоплательщиком;</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оплата стоимости и (или) выдача полагающегося натурального довольствия, а также выплата денежных средств взамен этого довольствия;</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приобретение проездных документов для исполнения служебных обязанностей.</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lastRenderedPageBreak/>
        <w:t>2. Порядок заполнения раздела 2 «Сведения об имуществе».</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i/>
          <w:iCs/>
          <w:color w:val="333333"/>
          <w:sz w:val="24"/>
          <w:szCs w:val="24"/>
          <w:lang w:eastAsia="ru-RU"/>
        </w:rPr>
        <w:t>Подраздел 2.1. Недвижимое имущество.</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При заполнении данного подраздела указываются все объекты недвижимости, принадлежащие служащему на праве собственности, независимо от того, когда они были приобретены, в каком регионе Российской Федерации или каком государстве зарегистрированы.</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i/>
          <w:iCs/>
          <w:color w:val="333333"/>
          <w:sz w:val="24"/>
          <w:szCs w:val="24"/>
          <w:lang w:eastAsia="ru-RU"/>
        </w:rPr>
        <w:t>Подраздел 2.2.Транспортные средства.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xml:space="preserve">В данном подразделе указываются сведения о транспортных средствах, находящихся в собственности - легковые и грузовые автомобили, автоприцепы, </w:t>
      </w:r>
      <w:proofErr w:type="spellStart"/>
      <w:r w:rsidRPr="00AB07E1">
        <w:rPr>
          <w:rFonts w:ascii="SegoeUI" w:eastAsia="Times New Roman" w:hAnsi="SegoeUI" w:cs="Times New Roman"/>
          <w:color w:val="333333"/>
          <w:sz w:val="24"/>
          <w:szCs w:val="24"/>
          <w:lang w:eastAsia="ru-RU"/>
        </w:rPr>
        <w:t>мототранспортные</w:t>
      </w:r>
      <w:proofErr w:type="spellEnd"/>
      <w:r w:rsidRPr="00AB07E1">
        <w:rPr>
          <w:rFonts w:ascii="SegoeUI" w:eastAsia="Times New Roman" w:hAnsi="SegoeUI" w:cs="Times New Roman"/>
          <w:color w:val="333333"/>
          <w:sz w:val="24"/>
          <w:szCs w:val="24"/>
          <w:lang w:eastAsia="ru-RU"/>
        </w:rPr>
        <w:t xml:space="preserve"> средства, сельскохозяйственная техника, водный транспорт, воздушный транспорт и иные транспортные средств, независимо от того, когда они были приобретены, в каком регионе Российской Федерации или каком государстве зарегистрированы.</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т.д.</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3. Порядок заполнения раздела 3 «Сведения о денежных средствах, находящихся на счетах в банках и иных кредитных организациях».</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Информация, необходимая для заполнения данного 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Служащие,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 декабря отчетного года.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4. Порядок заполнения раздела 4 «Сведения о ценных бумагах».</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lastRenderedPageBreak/>
        <w:t>При заполнении данного раздела необходимо учитывать следующее.</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Видами ценных бумаг являются облигации, банковские сберегательные сертификаты, векселя (простые и переводные), чеки, закладные, паи.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Обращаем внимание, что служащий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При принятии Комиссией по соблюдению требований к служебному поведению и урегулированию конфликта интересов, руководителем государственного органа решения о необходимости передачи государственным служащим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5. Порядок заполнения раздела 5 «Сведения об обязательствах имущественного характера».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i/>
          <w:iCs/>
          <w:color w:val="333333"/>
          <w:sz w:val="24"/>
          <w:szCs w:val="24"/>
          <w:lang w:eastAsia="ru-RU"/>
        </w:rPr>
        <w:t>Подраздел 5.1. Объекты недвижимого имущества, находящиеся в пользовании.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а также основание пользования (договор аренды, фактическое предоставление и другие).</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При этом указывается общая площадь объекта недвижимого имущества, находящегося в пользовании.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Данный подраздел заполняется в обязательном порядке теми служащими, которые по месту прохождения службы (например, в соответствующем субъекте Российской Федерации) имеют временную регистрацию.</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Подлежат указанию сведения:</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о квартирах, занимаемых по договорам социального найма.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lastRenderedPageBreak/>
        <w:t>В подразделе 5.1 не указывается имущество, которое находится в собственности и указано в подразделе 2.1 справки.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i/>
          <w:iCs/>
          <w:color w:val="333333"/>
          <w:sz w:val="24"/>
          <w:szCs w:val="24"/>
          <w:lang w:eastAsia="ru-RU"/>
        </w:rPr>
        <w:t>Подраздел 5.2. Прочие обязательства.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461 100 рублей. В соответствии со статьей 1 Федерального закона от 19 июня 2000 г. № 82-ФЗ «О минимальном размере оплаты труда» минимальный размер оплаты труда с 1 июня 2011 года составляет 4 611 рублей в месяц.</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Подлежат указанию:</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договора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договора финансовой аренды;</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договора займа;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договора финансирования под уступку денежного требования;</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обязательства вследствие причинения вреда (финансовые) и т.д.</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xml:space="preserve">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w:t>
      </w:r>
      <w:proofErr w:type="gramStart"/>
      <w:r w:rsidRPr="00AB07E1">
        <w:rPr>
          <w:rFonts w:ascii="SegoeUI" w:eastAsia="Times New Roman" w:hAnsi="SegoeUI" w:cs="Times New Roman"/>
          <w:color w:val="333333"/>
          <w:sz w:val="24"/>
          <w:szCs w:val="24"/>
          <w:lang w:eastAsia="ru-RU"/>
        </w:rPr>
        <w:t>например</w:t>
      </w:r>
      <w:proofErr w:type="gramEnd"/>
      <w:r w:rsidRPr="00AB07E1">
        <w:rPr>
          <w:rFonts w:ascii="SegoeUI" w:eastAsia="Times New Roman" w:hAnsi="SegoeUI" w:cs="Times New Roman"/>
          <w:color w:val="333333"/>
          <w:sz w:val="24"/>
          <w:szCs w:val="24"/>
          <w:lang w:eastAsia="ru-RU"/>
        </w:rPr>
        <w:t>: ОАО «Сбербанк России».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Примечание.</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В случае если по состоянию на конец отчетного периода ребенок служащего является совершеннолетним, справка на него не представляется.</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xml:space="preserve">В случае если служащий по объективным причинам не может представить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 непредставления необходимых сведений (раздельное проживание и т.д.). Данный факт подлежит рассмотрению на комиссии по соблюдению требований к </w:t>
      </w:r>
      <w:r w:rsidRPr="00AB07E1">
        <w:rPr>
          <w:rFonts w:ascii="SegoeUI" w:eastAsia="Times New Roman" w:hAnsi="SegoeUI" w:cs="Times New Roman"/>
          <w:color w:val="333333"/>
          <w:sz w:val="24"/>
          <w:szCs w:val="24"/>
          <w:lang w:eastAsia="ru-RU"/>
        </w:rPr>
        <w:lastRenderedPageBreak/>
        <w:t>служебному поведению и урегулированию конфликта интересов, созданной в каждом федеральном государственном органе.</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III. Виды банковских счетов, счетов по вкладам (депозитам)</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В соответствии с Инструкцией Банка России от 14 сентября 2006 г. № 28-И «Об открытии и закрытии банковских счетов, счетов по вкладам (депозитам)» определено следующее.</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xml:space="preserve">1. Банки открывают в валюте Российской Федерации и иностранных валютах: текущие счета; расчетные счета; бюджетные счета; корреспондентские счета; корреспондентские </w:t>
      </w:r>
      <w:proofErr w:type="spellStart"/>
      <w:r w:rsidRPr="00AB07E1">
        <w:rPr>
          <w:rFonts w:ascii="SegoeUI" w:eastAsia="Times New Roman" w:hAnsi="SegoeUI" w:cs="Times New Roman"/>
          <w:color w:val="333333"/>
          <w:sz w:val="24"/>
          <w:szCs w:val="24"/>
          <w:lang w:eastAsia="ru-RU"/>
        </w:rPr>
        <w:t>субсчета</w:t>
      </w:r>
      <w:proofErr w:type="spellEnd"/>
      <w:r w:rsidRPr="00AB07E1">
        <w:rPr>
          <w:rFonts w:ascii="SegoeUI" w:eastAsia="Times New Roman" w:hAnsi="SegoeUI" w:cs="Times New Roman"/>
          <w:color w:val="333333"/>
          <w:sz w:val="24"/>
          <w:szCs w:val="24"/>
          <w:lang w:eastAsia="ru-RU"/>
        </w:rPr>
        <w:t>; счета доверительного управления; специальные банковские счета; депозитные счета судов, подразделений службы судебных приставов, правоохранительных органов, нотариусов; счета по вкладам (депозитам).</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2. Текущие счета открываются физическим лицам для совершения расчетных операций, не связанных с предпринимательской деятельностью или частной практикой.</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3. Расчетные счета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расчетов,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расчетов, связанных с достижением целей, для которых некоммерческие организации созданы.</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4. Бюджетные счета открываются в случаях, установленных законодательством Российской Федерации, лицам, осуществляющим операции со средствами бюджетов всех уровней бюджетной системы Российской Федерации и государственных внебюджетных фондов Российской Федерации.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5. Корреспондентские счета открываются кредитным организациям. Банку России открываются корреспондентские счета в иностранных валютах.</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xml:space="preserve">6. Корреспондентские </w:t>
      </w:r>
      <w:proofErr w:type="spellStart"/>
      <w:r w:rsidRPr="00AB07E1">
        <w:rPr>
          <w:rFonts w:ascii="SegoeUI" w:eastAsia="Times New Roman" w:hAnsi="SegoeUI" w:cs="Times New Roman"/>
          <w:color w:val="333333"/>
          <w:sz w:val="24"/>
          <w:szCs w:val="24"/>
          <w:lang w:eastAsia="ru-RU"/>
        </w:rPr>
        <w:t>субсчета</w:t>
      </w:r>
      <w:proofErr w:type="spellEnd"/>
      <w:r w:rsidRPr="00AB07E1">
        <w:rPr>
          <w:rFonts w:ascii="SegoeUI" w:eastAsia="Times New Roman" w:hAnsi="SegoeUI" w:cs="Times New Roman"/>
          <w:color w:val="333333"/>
          <w:sz w:val="24"/>
          <w:szCs w:val="24"/>
          <w:lang w:eastAsia="ru-RU"/>
        </w:rPr>
        <w:t xml:space="preserve"> открываются филиалам кредитных организаций.</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7. Счета доверительного управления открываются доверительному управляющему для осуществления расчетов, связанных с деятельностью по доверительному управлению.</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8. 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открываются юридическим лицам, физическим лицам, индивидуальным предпринимателям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lastRenderedPageBreak/>
        <w:t>9. Депозитные счета судов, подразделений службы судебных приставов, правоохранительных органов, нотариусов 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10. Счета по вкладам (депозитам) открываются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IV. Сроки представления сведений о доходах, об имуществе и обязательствах имущественного характера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В соответствии со ст. 8 Федерального закона № 273-ФЗ порядок представления сведений о доходах, об имуществе и обязательствах имущественного характера,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В настоящее время статьей 20 Федерального закона от 27 июля 2004 г. № 79-ФЗ «О государственной гражданской службе Российской Федерации» установлено, что:</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1. Гражданин, претендующий на замещение должности гражданской службы,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V. Список нормативных правовых актов в сфере противодействия коррупционным и иным правонарушениям</w:t>
      </w:r>
    </w:p>
    <w:tbl>
      <w:tblPr>
        <w:tblW w:w="12540" w:type="dxa"/>
        <w:tblBorders>
          <w:top w:val="single" w:sz="6" w:space="0" w:color="C1C1C1"/>
          <w:left w:val="single" w:sz="6" w:space="0" w:color="C1C1C1"/>
          <w:bottom w:val="single" w:sz="6" w:space="0" w:color="C1C1C1"/>
          <w:right w:val="single" w:sz="6" w:space="0" w:color="C1C1C1"/>
        </w:tblBorders>
        <w:tblCellMar>
          <w:top w:w="15" w:type="dxa"/>
          <w:left w:w="15" w:type="dxa"/>
          <w:bottom w:w="15" w:type="dxa"/>
          <w:right w:w="15" w:type="dxa"/>
        </w:tblCellMar>
        <w:tblLook w:val="04A0" w:firstRow="1" w:lastRow="0" w:firstColumn="1" w:lastColumn="0" w:noHBand="0" w:noVBand="1"/>
      </w:tblPr>
      <w:tblGrid>
        <w:gridCol w:w="917"/>
        <w:gridCol w:w="2987"/>
        <w:gridCol w:w="2251"/>
        <w:gridCol w:w="6385"/>
      </w:tblGrid>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 п/п</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Вид документа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Номер, дата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Наименование</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lastRenderedPageBreak/>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Федеральный закон</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25 декабря 2008 г.</w:t>
            </w:r>
            <w:r w:rsidRPr="00AB07E1">
              <w:rPr>
                <w:rFonts w:ascii="Times New Roman" w:eastAsia="Times New Roman" w:hAnsi="Times New Roman" w:cs="Times New Roman"/>
                <w:sz w:val="21"/>
                <w:szCs w:val="21"/>
                <w:lang w:eastAsia="ru-RU"/>
              </w:rPr>
              <w:br/>
              <w:t>№ 273-ФЗ</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противодействии коррупции»</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Федеральный закон</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17 июня 2009 г.</w:t>
            </w:r>
            <w:r w:rsidRPr="00AB07E1">
              <w:rPr>
                <w:rFonts w:ascii="Times New Roman" w:eastAsia="Times New Roman" w:hAnsi="Times New Roman" w:cs="Times New Roman"/>
                <w:sz w:val="21"/>
                <w:szCs w:val="21"/>
                <w:lang w:eastAsia="ru-RU"/>
              </w:rPr>
              <w:br/>
              <w:t>№ 172-ФЗ</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«Об антикоррупционной экспертизе нормативных правовых актов и проектов нормативных правовых актов»</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Федеральный закон</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3 декабря 2012 г.</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 230-ФЗ</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контроле за соответствием расходов лиц, замещающих государственные должности, и иных лиц их доходам»</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Федеральный закон</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3 декабря 2012 г.</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 231-ФЗ</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Федеральный закон</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29 декабря 2012 г.</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 280-ФЗ</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6.</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Указ Президента Российской Федерации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12 августа 2002 г.</w:t>
            </w:r>
            <w:r w:rsidRPr="00AB07E1">
              <w:rPr>
                <w:rFonts w:ascii="Times New Roman" w:eastAsia="Times New Roman" w:hAnsi="Times New Roman" w:cs="Times New Roman"/>
                <w:sz w:val="21"/>
                <w:szCs w:val="21"/>
                <w:lang w:eastAsia="ru-RU"/>
              </w:rPr>
              <w:br/>
              <w:t>№ 885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«Об утверждении общих принципов служебного поведения государственных служащих»</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7.</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Указ Президента Российской Федерации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19 мая 2008 г.</w:t>
            </w:r>
            <w:r w:rsidRPr="00AB07E1">
              <w:rPr>
                <w:rFonts w:ascii="Times New Roman" w:eastAsia="Times New Roman" w:hAnsi="Times New Roman" w:cs="Times New Roman"/>
                <w:sz w:val="21"/>
                <w:szCs w:val="21"/>
                <w:lang w:eastAsia="ru-RU"/>
              </w:rPr>
              <w:br/>
              <w:t>№ 815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мерах по противодействию коррупции»</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8.</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Указ Президента Российской Федерации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18 мая 2009 г.</w:t>
            </w:r>
            <w:r w:rsidRPr="00AB07E1">
              <w:rPr>
                <w:rFonts w:ascii="Times New Roman" w:eastAsia="Times New Roman" w:hAnsi="Times New Roman" w:cs="Times New Roman"/>
                <w:sz w:val="21"/>
                <w:szCs w:val="21"/>
                <w:lang w:eastAsia="ru-RU"/>
              </w:rPr>
              <w:br/>
              <w:t>№ 557</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9.</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Указ Президента Российской Федерации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18 мая 2009 г.</w:t>
            </w:r>
            <w:r w:rsidRPr="00AB07E1">
              <w:rPr>
                <w:rFonts w:ascii="Times New Roman" w:eastAsia="Times New Roman" w:hAnsi="Times New Roman" w:cs="Times New Roman"/>
                <w:sz w:val="21"/>
                <w:szCs w:val="21"/>
                <w:lang w:eastAsia="ru-RU"/>
              </w:rPr>
              <w:br/>
              <w:t>№ 559</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lastRenderedPageBreak/>
              <w:t>10.</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Указ Президента Российской Федерации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18 мая 2009 г.</w:t>
            </w:r>
            <w:r w:rsidRPr="00AB07E1">
              <w:rPr>
                <w:rFonts w:ascii="Times New Roman" w:eastAsia="Times New Roman" w:hAnsi="Times New Roman" w:cs="Times New Roman"/>
                <w:sz w:val="21"/>
                <w:szCs w:val="21"/>
                <w:lang w:eastAsia="ru-RU"/>
              </w:rPr>
              <w:br/>
              <w:t>№ 561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Указ Президента Российской Федерации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21 сентября 2009 г. № 1065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Указ Президента Российской Федерации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13 апреля 2010 г.</w:t>
            </w:r>
            <w:r w:rsidRPr="00AB07E1">
              <w:rPr>
                <w:rFonts w:ascii="Times New Roman" w:eastAsia="Times New Roman" w:hAnsi="Times New Roman" w:cs="Times New Roman"/>
                <w:sz w:val="21"/>
                <w:szCs w:val="21"/>
                <w:lang w:eastAsia="ru-RU"/>
              </w:rPr>
              <w:br/>
              <w:t>№ 460</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Национальной стратегии противодействия коррупции и Национальном плане противодействия коррупции на 2010 - 2011 годы»</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Указ Президента Российской Федерации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13 марта 2012 г.</w:t>
            </w:r>
            <w:r w:rsidRPr="00AB07E1">
              <w:rPr>
                <w:rFonts w:ascii="Times New Roman" w:eastAsia="Times New Roman" w:hAnsi="Times New Roman" w:cs="Times New Roman"/>
                <w:sz w:val="21"/>
                <w:szCs w:val="21"/>
                <w:lang w:eastAsia="ru-RU"/>
              </w:rPr>
              <w:br/>
              <w:t>№ 297</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Указ Президента Российской Федерации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 июля 2010 г.</w:t>
            </w:r>
            <w:r w:rsidRPr="00AB07E1">
              <w:rPr>
                <w:rFonts w:ascii="Times New Roman" w:eastAsia="Times New Roman" w:hAnsi="Times New Roman" w:cs="Times New Roman"/>
                <w:sz w:val="21"/>
                <w:szCs w:val="21"/>
                <w:lang w:eastAsia="ru-RU"/>
              </w:rPr>
              <w:br/>
              <w:t>№ 821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комиссиях по соблюдению требований к служебному поведению федеральных государственных служащих и урегулированию конфликта интересов»</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Указ Президента Российской Федерации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21 июля 2010 г.</w:t>
            </w:r>
            <w:r w:rsidRPr="00AB07E1">
              <w:rPr>
                <w:rFonts w:ascii="Times New Roman" w:eastAsia="Times New Roman" w:hAnsi="Times New Roman" w:cs="Times New Roman"/>
                <w:sz w:val="21"/>
                <w:szCs w:val="21"/>
                <w:lang w:eastAsia="ru-RU"/>
              </w:rPr>
              <w:br/>
              <w:t>№ 925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мерах по реализации отдельных положений Федерального закона «О противодействии коррупции»</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16.</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Постановление Правительства Российской Федерации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8 сентября 2010 г.</w:t>
            </w:r>
            <w:r w:rsidRPr="00AB07E1">
              <w:rPr>
                <w:rFonts w:ascii="Times New Roman" w:eastAsia="Times New Roman" w:hAnsi="Times New Roman" w:cs="Times New Roman"/>
                <w:sz w:val="21"/>
                <w:szCs w:val="21"/>
                <w:lang w:eastAsia="ru-RU"/>
              </w:rPr>
              <w:br/>
              <w:t>№ 700</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17.</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Приказ Минтруда России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16 августа 2012 г.</w:t>
            </w:r>
            <w:r w:rsidRPr="00AB07E1">
              <w:rPr>
                <w:rFonts w:ascii="Times New Roman" w:eastAsia="Times New Roman" w:hAnsi="Times New Roman" w:cs="Times New Roman"/>
                <w:sz w:val="21"/>
                <w:szCs w:val="21"/>
                <w:lang w:eastAsia="ru-RU"/>
              </w:rPr>
              <w:br/>
              <w:t>№ 54н</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Минюст России 30.08.12 г.</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 25327</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порядке уведомления представителя нанимателя о фактах обращения в целях склонения федеральных государственных гражданских служащих Министерства труда и социальной защиты Российской Федерации к совершению коррупционных правонарушений»</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lastRenderedPageBreak/>
              <w:t>18.</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Приказ Минтруда России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11 октября 2012 г.</w:t>
            </w:r>
            <w:r w:rsidRPr="00AB07E1">
              <w:rPr>
                <w:rFonts w:ascii="Times New Roman" w:eastAsia="Times New Roman" w:hAnsi="Times New Roman" w:cs="Times New Roman"/>
                <w:sz w:val="21"/>
                <w:szCs w:val="21"/>
                <w:lang w:eastAsia="ru-RU"/>
              </w:rPr>
              <w:br/>
              <w:t>№ 309н</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Минюст России 14.12.12 г.</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 26138</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«Об утверждении Положения о Комиссии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19.</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Приказ Минтруда России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15 октября 2012 г.</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 316</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«Об утверждении плана Министерства труда и социальной защиты Российской Федерации по противодействию коррупции на 2012 - 2013 годы»</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20.</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Приказ Минтруда России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17 декабря 2012 г.</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 604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«Об утверждении Кодекса этики и служебного поведения федеральных государственных гражданских служащих Министерства труда и социальной защиты Российской Федерации»</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 xml:space="preserve">Методические указания </w:t>
            </w:r>
            <w:proofErr w:type="spellStart"/>
            <w:r w:rsidRPr="00AB07E1">
              <w:rPr>
                <w:rFonts w:ascii="Times New Roman" w:eastAsia="Times New Roman" w:hAnsi="Times New Roman" w:cs="Times New Roman"/>
                <w:sz w:val="21"/>
                <w:szCs w:val="21"/>
                <w:lang w:eastAsia="ru-RU"/>
              </w:rPr>
              <w:t>Минздравсоцразвития</w:t>
            </w:r>
            <w:proofErr w:type="spellEnd"/>
            <w:r w:rsidRPr="00AB07E1">
              <w:rPr>
                <w:rFonts w:ascii="Times New Roman" w:eastAsia="Times New Roman" w:hAnsi="Times New Roman" w:cs="Times New Roman"/>
                <w:sz w:val="21"/>
                <w:szCs w:val="21"/>
                <w:lang w:eastAsia="ru-RU"/>
              </w:rPr>
              <w:t xml:space="preserve"> России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10 мая 2012 г.</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(одобрены Аппаратом Правительства РФ)</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«Организация антикоррупционного обучения федеральных государственных служащих»</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Приказ Минтруда России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от 10 октября 2012 г.</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 307н</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Минюст России 29.12.12 г.</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 перечне должностей федеральной государственной гражданской службы Министерства здравоохранения и социального развития Российской Федерации,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Приказ Минтруда России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На регистрации в Минюсте России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«Об утверждении Порядка представления гражданами, претендующими на замещение должностей федеральной государственной гражданской службы в Минтруде России, и федеральными государственными гражданскими служащими, замещающими должности федеральной государственной гражданской службы в Минтруде России,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tc>
      </w:tr>
    </w:tbl>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VI. Пример заполнения справки о доходах, об имуществе и обязательствах имущественного характера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УТВЕРЖДЕНА Указом Президента Российской Федерации от 18.05.2009 № 559В</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i/>
          <w:iCs/>
          <w:color w:val="333333"/>
          <w:sz w:val="24"/>
          <w:szCs w:val="24"/>
          <w:lang w:eastAsia="ru-RU"/>
        </w:rPr>
        <w:t>Департамент управления делами Минтруда России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lastRenderedPageBreak/>
        <w:t>(указывается наименование кадрового подразделения федерального государственного органа)</w:t>
      </w:r>
    </w:p>
    <w:p w:rsidR="00AB07E1" w:rsidRPr="00AB07E1" w:rsidRDefault="00AB07E1" w:rsidP="00AB07E1">
      <w:pPr>
        <w:shd w:val="clear" w:color="auto" w:fill="FFFFFF"/>
        <w:spacing w:after="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СПРАВКА о доходах, об имуществе и обязательствах имущественного характера федерального государственного служащего</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Я, </w:t>
      </w:r>
      <w:r w:rsidRPr="00AB07E1">
        <w:rPr>
          <w:rFonts w:ascii="SegoeUI" w:eastAsia="Times New Roman" w:hAnsi="SegoeUI" w:cs="Times New Roman"/>
          <w:i/>
          <w:iCs/>
          <w:color w:val="333333"/>
          <w:sz w:val="24"/>
          <w:szCs w:val="24"/>
          <w:lang w:eastAsia="ru-RU"/>
        </w:rPr>
        <w:t>Иванов Петр Иванович, 15 октября 1968 г.р.</w:t>
      </w:r>
      <w:r w:rsidRPr="00AB07E1">
        <w:rPr>
          <w:rFonts w:ascii="SegoeUI" w:eastAsia="Times New Roman" w:hAnsi="SegoeUI" w:cs="Times New Roman"/>
          <w:color w:val="333333"/>
          <w:sz w:val="24"/>
          <w:szCs w:val="24"/>
          <w:lang w:eastAsia="ru-RU"/>
        </w:rPr>
        <w:t>,</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(фамилия, имя, отчество, дата рождения)</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i/>
          <w:iCs/>
          <w:color w:val="333333"/>
          <w:sz w:val="24"/>
          <w:szCs w:val="24"/>
          <w:lang w:eastAsia="ru-RU"/>
        </w:rPr>
        <w:t>Департамент управления делами Минтруда России,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(место службы и занимаемая должность)</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i/>
          <w:iCs/>
          <w:color w:val="333333"/>
          <w:sz w:val="24"/>
          <w:szCs w:val="24"/>
          <w:u w:val="single"/>
          <w:lang w:eastAsia="ru-RU"/>
        </w:rPr>
        <w:t>главный советник департамента</w:t>
      </w:r>
      <w:r w:rsidRPr="00AB07E1">
        <w:rPr>
          <w:rFonts w:ascii="SegoeUI" w:eastAsia="Times New Roman" w:hAnsi="SegoeUI" w:cs="Times New Roman"/>
          <w:i/>
          <w:iCs/>
          <w:color w:val="333333"/>
          <w:sz w:val="24"/>
          <w:szCs w:val="24"/>
          <w:lang w:eastAsia="ru-RU"/>
        </w:rPr>
        <w:t>,</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проживающий по адресу: </w:t>
      </w:r>
      <w:r w:rsidRPr="00AB07E1">
        <w:rPr>
          <w:rFonts w:ascii="SegoeUI" w:eastAsia="Times New Roman" w:hAnsi="SegoeUI" w:cs="Times New Roman"/>
          <w:i/>
          <w:iCs/>
          <w:color w:val="333333"/>
          <w:sz w:val="24"/>
          <w:szCs w:val="24"/>
          <w:lang w:eastAsia="ru-RU"/>
        </w:rPr>
        <w:t>г. Москва, Краснопресненская наб., д. 15, кв. 10</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(адрес места жительства)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сообщаю сведения о своих доходах за отчетный период с 1 января 20</w:t>
      </w:r>
      <w:r w:rsidRPr="00AB07E1">
        <w:rPr>
          <w:rFonts w:ascii="SegoeUI" w:eastAsia="Times New Roman" w:hAnsi="SegoeUI" w:cs="Times New Roman"/>
          <w:b/>
          <w:bCs/>
          <w:i/>
          <w:iCs/>
          <w:color w:val="333333"/>
          <w:sz w:val="24"/>
          <w:szCs w:val="24"/>
          <w:u w:val="single"/>
          <w:lang w:eastAsia="ru-RU"/>
        </w:rPr>
        <w:t>12</w:t>
      </w:r>
      <w:r w:rsidRPr="00AB07E1">
        <w:rPr>
          <w:rFonts w:ascii="SegoeUI" w:eastAsia="Times New Roman" w:hAnsi="SegoeUI" w:cs="Times New Roman"/>
          <w:color w:val="333333"/>
          <w:sz w:val="24"/>
          <w:szCs w:val="24"/>
          <w:lang w:eastAsia="ru-RU"/>
        </w:rPr>
        <w:t> г. по 31 декабря 20</w:t>
      </w:r>
      <w:r w:rsidRPr="00AB07E1">
        <w:rPr>
          <w:rFonts w:ascii="SegoeUI" w:eastAsia="Times New Roman" w:hAnsi="SegoeUI" w:cs="Times New Roman"/>
          <w:b/>
          <w:bCs/>
          <w:i/>
          <w:iCs/>
          <w:color w:val="333333"/>
          <w:sz w:val="24"/>
          <w:szCs w:val="24"/>
          <w:u w:val="single"/>
          <w:lang w:eastAsia="ru-RU"/>
        </w:rPr>
        <w:t>12</w:t>
      </w:r>
      <w:r w:rsidRPr="00AB07E1">
        <w:rPr>
          <w:rFonts w:ascii="SegoeUI" w:eastAsia="Times New Roman" w:hAnsi="SegoeUI" w:cs="Times New Roman"/>
          <w:color w:val="333333"/>
          <w:sz w:val="24"/>
          <w:szCs w:val="24"/>
          <w:lang w:eastAsia="ru-RU"/>
        </w:rPr>
        <w:t>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Раздел 1. Сведения о доходах 1</w:t>
      </w:r>
    </w:p>
    <w:tbl>
      <w:tblPr>
        <w:tblW w:w="12540" w:type="dxa"/>
        <w:tblBorders>
          <w:top w:val="single" w:sz="6" w:space="0" w:color="C1C1C1"/>
          <w:left w:val="single" w:sz="6" w:space="0" w:color="C1C1C1"/>
          <w:bottom w:val="single" w:sz="6" w:space="0" w:color="C1C1C1"/>
          <w:right w:val="single" w:sz="6" w:space="0" w:color="C1C1C1"/>
        </w:tblBorders>
        <w:tblCellMar>
          <w:top w:w="15" w:type="dxa"/>
          <w:left w:w="15" w:type="dxa"/>
          <w:bottom w:w="15" w:type="dxa"/>
          <w:right w:w="15" w:type="dxa"/>
        </w:tblCellMar>
        <w:tblLook w:val="04A0" w:firstRow="1" w:lastRow="0" w:firstColumn="1" w:lastColumn="0" w:noHBand="0" w:noVBand="1"/>
      </w:tblPr>
      <w:tblGrid>
        <w:gridCol w:w="884"/>
        <w:gridCol w:w="9767"/>
        <w:gridCol w:w="1889"/>
      </w:tblGrid>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w:t>
            </w:r>
            <w:r w:rsidRPr="00AB07E1">
              <w:rPr>
                <w:rFonts w:ascii="Times New Roman" w:eastAsia="Times New Roman" w:hAnsi="Times New Roman" w:cs="Times New Roman"/>
                <w:sz w:val="21"/>
                <w:szCs w:val="21"/>
                <w:lang w:eastAsia="ru-RU"/>
              </w:rPr>
              <w:br/>
              <w:t>п/п</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Вид дохода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Величина дохода 2</w:t>
            </w:r>
            <w:r w:rsidRPr="00AB07E1">
              <w:rPr>
                <w:rFonts w:ascii="Times New Roman" w:eastAsia="Times New Roman" w:hAnsi="Times New Roman" w:cs="Times New Roman"/>
                <w:sz w:val="21"/>
                <w:szCs w:val="21"/>
                <w:lang w:eastAsia="ru-RU"/>
              </w:rPr>
              <w:br/>
              <w:t>(руб.)</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Доход по основному месту работы</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1 000 000 *</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Доход от педагогической деятельности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50 000</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Доход от научной деятельности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50 000</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Доход от иной творческой деятельности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нет</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lastRenderedPageBreak/>
              <w:t>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Доход от вкладов в банках и иных кредитных организациях</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20 000</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6</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Доход от ценных бумаг и долей участия в коммерческих организациях</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100 000</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7</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Иные доходы (указать вид дохода):</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50 000</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 </w:t>
            </w:r>
            <w:r w:rsidRPr="00AB07E1">
              <w:rPr>
                <w:rFonts w:ascii="Times New Roman" w:eastAsia="Times New Roman" w:hAnsi="Times New Roman" w:cs="Times New Roman"/>
                <w:i/>
                <w:iCs/>
                <w:sz w:val="21"/>
                <w:szCs w:val="21"/>
                <w:lang w:eastAsia="ru-RU"/>
              </w:rPr>
              <w:t>от сдачи в аренду нежилого помещения, находящегося в общей долевой собственности;</w:t>
            </w: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 </w:t>
            </w:r>
            <w:r w:rsidRPr="00AB07E1">
              <w:rPr>
                <w:rFonts w:ascii="Times New Roman" w:eastAsia="Times New Roman" w:hAnsi="Times New Roman" w:cs="Times New Roman"/>
                <w:i/>
                <w:iCs/>
                <w:sz w:val="21"/>
                <w:szCs w:val="21"/>
                <w:lang w:eastAsia="ru-RU"/>
              </w:rPr>
              <w:t>от сдачи в аренду жилого помещения, находящегося в общей совместной собственности;</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 </w:t>
            </w:r>
            <w:r w:rsidRPr="00AB07E1">
              <w:rPr>
                <w:rFonts w:ascii="Times New Roman" w:eastAsia="Times New Roman" w:hAnsi="Times New Roman" w:cs="Times New Roman"/>
                <w:i/>
                <w:iCs/>
                <w:sz w:val="21"/>
                <w:szCs w:val="21"/>
                <w:lang w:eastAsia="ru-RU"/>
              </w:rPr>
              <w:t>от продажи автомашины, принадлежавшей на праве собственности;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50 000</w:t>
            </w:r>
          </w:p>
        </w:tc>
      </w:tr>
      <w:tr w:rsidR="00AB07E1" w:rsidRPr="00AB07E1" w:rsidTr="00AB07E1">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500 000</w:t>
            </w:r>
          </w:p>
        </w:tc>
      </w:tr>
      <w:tr w:rsidR="00AB07E1" w:rsidRPr="00AB07E1" w:rsidTr="00AB07E1">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4) </w:t>
            </w:r>
            <w:r w:rsidRPr="00AB07E1">
              <w:rPr>
                <w:rFonts w:ascii="Times New Roman" w:eastAsia="Times New Roman" w:hAnsi="Times New Roman" w:cs="Times New Roman"/>
                <w:i/>
                <w:iCs/>
                <w:sz w:val="21"/>
                <w:szCs w:val="21"/>
                <w:lang w:eastAsia="ru-RU"/>
              </w:rPr>
              <w:t>единовременная компенсационная выплата в связи с рождением ребенка (ссылка на правовое основание выплаты с указанием номера, даты принятия и органа, принявшего решение).</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12 250</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8</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Итого доход за отчетный период</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1 832 000</w:t>
            </w:r>
          </w:p>
        </w:tc>
      </w:tr>
    </w:tbl>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_________________</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1 Указываются доходы (включая пенсии, пособия, иные выплаты) за отчетный период.</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2 Доход, полученный в иностранной валюте, указывается в рублях по курсу Банка России на дату получения дохода.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 - </w:t>
      </w:r>
      <w:r w:rsidRPr="00AB07E1">
        <w:rPr>
          <w:rFonts w:ascii="SegoeUI" w:eastAsia="Times New Roman" w:hAnsi="SegoeUI" w:cs="Times New Roman"/>
          <w:i/>
          <w:iCs/>
          <w:color w:val="333333"/>
          <w:sz w:val="24"/>
          <w:szCs w:val="24"/>
          <w:lang w:eastAsia="ru-RU"/>
        </w:rPr>
        <w:t>в том числе пособия, выплаченные по основному месту работы в связи с рождением дочери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Раздел 2. Сведения об имуществе</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2.1. Недвижимое имущество</w:t>
      </w:r>
    </w:p>
    <w:tbl>
      <w:tblPr>
        <w:tblW w:w="12540" w:type="dxa"/>
        <w:tblBorders>
          <w:top w:val="single" w:sz="6" w:space="0" w:color="C1C1C1"/>
          <w:left w:val="single" w:sz="6" w:space="0" w:color="C1C1C1"/>
          <w:bottom w:val="single" w:sz="6" w:space="0" w:color="C1C1C1"/>
          <w:right w:val="single" w:sz="6" w:space="0" w:color="C1C1C1"/>
        </w:tblBorders>
        <w:tblCellMar>
          <w:top w:w="15" w:type="dxa"/>
          <w:left w:w="15" w:type="dxa"/>
          <w:bottom w:w="15" w:type="dxa"/>
          <w:right w:w="15" w:type="dxa"/>
        </w:tblCellMar>
        <w:tblLook w:val="04A0" w:firstRow="1" w:lastRow="0" w:firstColumn="1" w:lastColumn="0" w:noHBand="0" w:noVBand="1"/>
      </w:tblPr>
      <w:tblGrid>
        <w:gridCol w:w="884"/>
        <w:gridCol w:w="3072"/>
        <w:gridCol w:w="2219"/>
        <w:gridCol w:w="4946"/>
        <w:gridCol w:w="1419"/>
      </w:tblGrid>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w:t>
            </w:r>
            <w:r w:rsidRPr="00AB07E1">
              <w:rPr>
                <w:rFonts w:ascii="Times New Roman" w:eastAsia="Times New Roman" w:hAnsi="Times New Roman" w:cs="Times New Roman"/>
                <w:sz w:val="21"/>
                <w:szCs w:val="21"/>
                <w:lang w:eastAsia="ru-RU"/>
              </w:rPr>
              <w:br/>
              <w:t>п/п</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Вид и наименование имущества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Вид собственности 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Место нахождения (адрес)</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roofErr w:type="gramStart"/>
            <w:r w:rsidRPr="00AB07E1">
              <w:rPr>
                <w:rFonts w:ascii="Times New Roman" w:eastAsia="Times New Roman" w:hAnsi="Times New Roman" w:cs="Times New Roman"/>
                <w:sz w:val="21"/>
                <w:szCs w:val="21"/>
                <w:lang w:eastAsia="ru-RU"/>
              </w:rPr>
              <w:t>Площадь</w:t>
            </w:r>
            <w:r w:rsidRPr="00AB07E1">
              <w:rPr>
                <w:rFonts w:ascii="Times New Roman" w:eastAsia="Times New Roman" w:hAnsi="Times New Roman" w:cs="Times New Roman"/>
                <w:sz w:val="21"/>
                <w:szCs w:val="21"/>
                <w:lang w:eastAsia="ru-RU"/>
              </w:rPr>
              <w:br/>
              <w:t>(</w:t>
            </w:r>
            <w:proofErr w:type="gramEnd"/>
            <w:r w:rsidRPr="00AB07E1">
              <w:rPr>
                <w:rFonts w:ascii="Times New Roman" w:eastAsia="Times New Roman" w:hAnsi="Times New Roman" w:cs="Times New Roman"/>
                <w:sz w:val="21"/>
                <w:szCs w:val="21"/>
                <w:lang w:eastAsia="ru-RU"/>
              </w:rPr>
              <w:t>кв. м)</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5</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Земельные участки 2:</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общая долевая – ¼</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общая совместная</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с Ивановой Г.И.</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Московская область, Дмитровский район, деревня Петрово, ДНТ "Строитель", уч. №20</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 xml:space="preserve">Испания, Каталония, г. </w:t>
            </w:r>
            <w:proofErr w:type="spellStart"/>
            <w:r w:rsidRPr="00AB07E1">
              <w:rPr>
                <w:rFonts w:ascii="Times New Roman" w:eastAsia="Times New Roman" w:hAnsi="Times New Roman" w:cs="Times New Roman"/>
                <w:i/>
                <w:iCs/>
                <w:sz w:val="21"/>
                <w:szCs w:val="21"/>
                <w:lang w:eastAsia="ru-RU"/>
              </w:rPr>
              <w:t>Салоу</w:t>
            </w:r>
            <w:proofErr w:type="spellEnd"/>
            <w:r w:rsidRPr="00AB07E1">
              <w:rPr>
                <w:rFonts w:ascii="Times New Roman" w:eastAsia="Times New Roman" w:hAnsi="Times New Roman" w:cs="Times New Roman"/>
                <w:i/>
                <w:iCs/>
                <w:sz w:val="21"/>
                <w:szCs w:val="21"/>
                <w:lang w:eastAsia="ru-RU"/>
              </w:rPr>
              <w:t xml:space="preserve">, аллея </w:t>
            </w:r>
            <w:proofErr w:type="spellStart"/>
            <w:r w:rsidRPr="00AB07E1">
              <w:rPr>
                <w:rFonts w:ascii="Times New Roman" w:eastAsia="Times New Roman" w:hAnsi="Times New Roman" w:cs="Times New Roman"/>
                <w:i/>
                <w:iCs/>
                <w:sz w:val="21"/>
                <w:szCs w:val="21"/>
                <w:lang w:eastAsia="ru-RU"/>
              </w:rPr>
              <w:t>Хайме</w:t>
            </w:r>
            <w:proofErr w:type="spellEnd"/>
            <w:r w:rsidRPr="00AB07E1">
              <w:rPr>
                <w:rFonts w:ascii="Times New Roman" w:eastAsia="Times New Roman" w:hAnsi="Times New Roman" w:cs="Times New Roman"/>
                <w:i/>
                <w:iCs/>
                <w:sz w:val="21"/>
                <w:szCs w:val="21"/>
                <w:lang w:eastAsia="ru-RU"/>
              </w:rPr>
              <w:t xml:space="preserve">, </w:t>
            </w:r>
            <w:proofErr w:type="spellStart"/>
            <w:r w:rsidRPr="00AB07E1">
              <w:rPr>
                <w:rFonts w:ascii="Times New Roman" w:eastAsia="Times New Roman" w:hAnsi="Times New Roman" w:cs="Times New Roman"/>
                <w:i/>
                <w:iCs/>
                <w:sz w:val="21"/>
                <w:szCs w:val="21"/>
                <w:lang w:eastAsia="ru-RU"/>
              </w:rPr>
              <w:t>И'ель</w:t>
            </w:r>
            <w:proofErr w:type="spellEnd"/>
            <w:r w:rsidRPr="00AB07E1">
              <w:rPr>
                <w:rFonts w:ascii="Times New Roman" w:eastAsia="Times New Roman" w:hAnsi="Times New Roman" w:cs="Times New Roman"/>
                <w:i/>
                <w:iCs/>
                <w:sz w:val="21"/>
                <w:szCs w:val="21"/>
                <w:lang w:eastAsia="ru-RU"/>
              </w:rPr>
              <w:t xml:space="preserve"> </w:t>
            </w:r>
            <w:proofErr w:type="spellStart"/>
            <w:r w:rsidRPr="00AB07E1">
              <w:rPr>
                <w:rFonts w:ascii="Times New Roman" w:eastAsia="Times New Roman" w:hAnsi="Times New Roman" w:cs="Times New Roman"/>
                <w:i/>
                <w:iCs/>
                <w:sz w:val="21"/>
                <w:szCs w:val="21"/>
                <w:lang w:eastAsia="ru-RU"/>
              </w:rPr>
              <w:t>Конкистодор</w:t>
            </w:r>
            <w:proofErr w:type="spellEnd"/>
            <w:r w:rsidRPr="00AB07E1">
              <w:rPr>
                <w:rFonts w:ascii="Times New Roman" w:eastAsia="Times New Roman" w:hAnsi="Times New Roman" w:cs="Times New Roman"/>
                <w:i/>
                <w:iCs/>
                <w:sz w:val="21"/>
                <w:szCs w:val="21"/>
                <w:lang w:eastAsia="ru-RU"/>
              </w:rPr>
              <w:t>, 4</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1200</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500</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 </w:t>
            </w:r>
            <w:r w:rsidRPr="00AB07E1">
              <w:rPr>
                <w:rFonts w:ascii="Times New Roman" w:eastAsia="Times New Roman" w:hAnsi="Times New Roman" w:cs="Times New Roman"/>
                <w:i/>
                <w:iCs/>
                <w:sz w:val="21"/>
                <w:szCs w:val="21"/>
                <w:lang w:eastAsia="ru-RU"/>
              </w:rPr>
              <w:t>дачный земельный участок</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 </w:t>
            </w:r>
            <w:r w:rsidRPr="00AB07E1">
              <w:rPr>
                <w:rFonts w:ascii="Times New Roman" w:eastAsia="Times New Roman" w:hAnsi="Times New Roman" w:cs="Times New Roman"/>
                <w:i/>
                <w:iCs/>
                <w:sz w:val="21"/>
                <w:szCs w:val="21"/>
                <w:lang w:eastAsia="ru-RU"/>
              </w:rPr>
              <w:t>земельный участок</w:t>
            </w: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lastRenderedPageBreak/>
              <w:t>2</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Жилые дома:</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r w:rsidRPr="00AB07E1">
              <w:rPr>
                <w:rFonts w:ascii="Times New Roman" w:eastAsia="Times New Roman" w:hAnsi="Times New Roman" w:cs="Times New Roman"/>
                <w:i/>
                <w:iCs/>
                <w:sz w:val="21"/>
                <w:szCs w:val="21"/>
                <w:lang w:eastAsia="ru-RU"/>
              </w:rPr>
              <w:t> жилой дом</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общая совместная</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с Ивановой Г.И.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150</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 xml:space="preserve">Испания, Каталония, г. </w:t>
            </w:r>
            <w:proofErr w:type="spellStart"/>
            <w:r w:rsidRPr="00AB07E1">
              <w:rPr>
                <w:rFonts w:ascii="Times New Roman" w:eastAsia="Times New Roman" w:hAnsi="Times New Roman" w:cs="Times New Roman"/>
                <w:i/>
                <w:iCs/>
                <w:sz w:val="21"/>
                <w:szCs w:val="21"/>
                <w:lang w:eastAsia="ru-RU"/>
              </w:rPr>
              <w:t>Салоу</w:t>
            </w:r>
            <w:proofErr w:type="spellEnd"/>
            <w:r w:rsidRPr="00AB07E1">
              <w:rPr>
                <w:rFonts w:ascii="Times New Roman" w:eastAsia="Times New Roman" w:hAnsi="Times New Roman" w:cs="Times New Roman"/>
                <w:i/>
                <w:iCs/>
                <w:sz w:val="21"/>
                <w:szCs w:val="21"/>
                <w:lang w:eastAsia="ru-RU"/>
              </w:rPr>
              <w:t xml:space="preserve">, аллея </w:t>
            </w:r>
            <w:proofErr w:type="spellStart"/>
            <w:r w:rsidRPr="00AB07E1">
              <w:rPr>
                <w:rFonts w:ascii="Times New Roman" w:eastAsia="Times New Roman" w:hAnsi="Times New Roman" w:cs="Times New Roman"/>
                <w:i/>
                <w:iCs/>
                <w:sz w:val="21"/>
                <w:szCs w:val="21"/>
                <w:lang w:eastAsia="ru-RU"/>
              </w:rPr>
              <w:t>Хайме</w:t>
            </w:r>
            <w:proofErr w:type="spellEnd"/>
            <w:r w:rsidRPr="00AB07E1">
              <w:rPr>
                <w:rFonts w:ascii="Times New Roman" w:eastAsia="Times New Roman" w:hAnsi="Times New Roman" w:cs="Times New Roman"/>
                <w:i/>
                <w:iCs/>
                <w:sz w:val="21"/>
                <w:szCs w:val="21"/>
                <w:lang w:eastAsia="ru-RU"/>
              </w:rPr>
              <w:t xml:space="preserve">, </w:t>
            </w:r>
            <w:proofErr w:type="spellStart"/>
            <w:r w:rsidRPr="00AB07E1">
              <w:rPr>
                <w:rFonts w:ascii="Times New Roman" w:eastAsia="Times New Roman" w:hAnsi="Times New Roman" w:cs="Times New Roman"/>
                <w:i/>
                <w:iCs/>
                <w:sz w:val="21"/>
                <w:szCs w:val="21"/>
                <w:lang w:eastAsia="ru-RU"/>
              </w:rPr>
              <w:t>И'ель</w:t>
            </w:r>
            <w:proofErr w:type="spellEnd"/>
            <w:r w:rsidRPr="00AB07E1">
              <w:rPr>
                <w:rFonts w:ascii="Times New Roman" w:eastAsia="Times New Roman" w:hAnsi="Times New Roman" w:cs="Times New Roman"/>
                <w:i/>
                <w:iCs/>
                <w:sz w:val="21"/>
                <w:szCs w:val="21"/>
                <w:lang w:eastAsia="ru-RU"/>
              </w:rPr>
              <w:t xml:space="preserve"> </w:t>
            </w:r>
            <w:proofErr w:type="spellStart"/>
            <w:r w:rsidRPr="00AB07E1">
              <w:rPr>
                <w:rFonts w:ascii="Times New Roman" w:eastAsia="Times New Roman" w:hAnsi="Times New Roman" w:cs="Times New Roman"/>
                <w:i/>
                <w:iCs/>
                <w:sz w:val="21"/>
                <w:szCs w:val="21"/>
                <w:lang w:eastAsia="ru-RU"/>
              </w:rPr>
              <w:t>Конкистодор</w:t>
            </w:r>
            <w:proofErr w:type="spellEnd"/>
            <w:r w:rsidRPr="00AB07E1">
              <w:rPr>
                <w:rFonts w:ascii="Times New Roman" w:eastAsia="Times New Roman" w:hAnsi="Times New Roman" w:cs="Times New Roman"/>
                <w:i/>
                <w:iCs/>
                <w:sz w:val="21"/>
                <w:szCs w:val="21"/>
                <w:lang w:eastAsia="ru-RU"/>
              </w:rPr>
              <w:t>, 4</w:t>
            </w: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Квартиры:</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общая совместная с</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Ивановой Г.И.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 </w:t>
            </w:r>
            <w:r w:rsidRPr="00AB07E1">
              <w:rPr>
                <w:rFonts w:ascii="Times New Roman" w:eastAsia="Times New Roman" w:hAnsi="Times New Roman" w:cs="Times New Roman"/>
                <w:i/>
                <w:iCs/>
                <w:sz w:val="21"/>
                <w:szCs w:val="21"/>
                <w:lang w:eastAsia="ru-RU"/>
              </w:rPr>
              <w:t>квартира</w:t>
            </w: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Московская область, Ленинский район, городское поселение Московский,</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ул. Солнечная,</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д. 14, кв. 99</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78</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Дачи: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 </w:t>
            </w:r>
            <w:r w:rsidRPr="00AB07E1">
              <w:rPr>
                <w:rFonts w:ascii="Times New Roman" w:eastAsia="Times New Roman" w:hAnsi="Times New Roman" w:cs="Times New Roman"/>
                <w:i/>
                <w:iCs/>
                <w:sz w:val="21"/>
                <w:szCs w:val="21"/>
                <w:lang w:eastAsia="ru-RU"/>
              </w:rPr>
              <w:t>дачный дом</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общая долевая – ¼</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Московская область, Дмитровский район, деревня Петрово, ДНТ "Строитель", уч. №20</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70</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5</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Гаражи:</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 </w:t>
            </w:r>
            <w:r w:rsidRPr="00AB07E1">
              <w:rPr>
                <w:rFonts w:ascii="Times New Roman" w:eastAsia="Times New Roman" w:hAnsi="Times New Roman" w:cs="Times New Roman"/>
                <w:i/>
                <w:iCs/>
                <w:sz w:val="21"/>
                <w:szCs w:val="21"/>
                <w:lang w:eastAsia="ru-RU"/>
              </w:rPr>
              <w:t>гараж-бокс</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индивидуальная</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18</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 xml:space="preserve">г. Москва, Проектируемый </w:t>
            </w:r>
            <w:proofErr w:type="spellStart"/>
            <w:r w:rsidRPr="00AB07E1">
              <w:rPr>
                <w:rFonts w:ascii="Times New Roman" w:eastAsia="Times New Roman" w:hAnsi="Times New Roman" w:cs="Times New Roman"/>
                <w:i/>
                <w:iCs/>
                <w:sz w:val="21"/>
                <w:szCs w:val="21"/>
                <w:lang w:eastAsia="ru-RU"/>
              </w:rPr>
              <w:t>пр</w:t>
            </w:r>
            <w:proofErr w:type="spellEnd"/>
            <w:r w:rsidRPr="00AB07E1">
              <w:rPr>
                <w:rFonts w:ascii="Times New Roman" w:eastAsia="Times New Roman" w:hAnsi="Times New Roman" w:cs="Times New Roman"/>
                <w:i/>
                <w:iCs/>
                <w:sz w:val="21"/>
                <w:szCs w:val="21"/>
                <w:lang w:eastAsia="ru-RU"/>
              </w:rPr>
              <w:t>-д, вл. 14</w:t>
            </w: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6</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Иное недвижимое имущество:</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общая долевая - 1/25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 </w:t>
            </w:r>
            <w:r w:rsidRPr="00AB07E1">
              <w:rPr>
                <w:rFonts w:ascii="Times New Roman" w:eastAsia="Times New Roman" w:hAnsi="Times New Roman" w:cs="Times New Roman"/>
                <w:i/>
                <w:iCs/>
                <w:sz w:val="21"/>
                <w:szCs w:val="21"/>
                <w:lang w:eastAsia="ru-RU"/>
              </w:rPr>
              <w:t>нежилое помещение, подвал жилого дома</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 xml:space="preserve">г. Москва, Проектируемый </w:t>
            </w:r>
            <w:proofErr w:type="spellStart"/>
            <w:r w:rsidRPr="00AB07E1">
              <w:rPr>
                <w:rFonts w:ascii="Times New Roman" w:eastAsia="Times New Roman" w:hAnsi="Times New Roman" w:cs="Times New Roman"/>
                <w:i/>
                <w:iCs/>
                <w:sz w:val="21"/>
                <w:szCs w:val="21"/>
                <w:lang w:eastAsia="ru-RU"/>
              </w:rPr>
              <w:t>пр</w:t>
            </w:r>
            <w:proofErr w:type="spellEnd"/>
            <w:r w:rsidRPr="00AB07E1">
              <w:rPr>
                <w:rFonts w:ascii="Times New Roman" w:eastAsia="Times New Roman" w:hAnsi="Times New Roman" w:cs="Times New Roman"/>
                <w:i/>
                <w:iCs/>
                <w:sz w:val="21"/>
                <w:szCs w:val="21"/>
                <w:lang w:eastAsia="ru-RU"/>
              </w:rPr>
              <w:t>-д,</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д. 54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625</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bl>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1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федерального государственного служащего, который представляет сведения.</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lastRenderedPageBreak/>
        <w:t>2 Указывается вид земельного участка (пая, доли): под индивидуальное жилищное строительство, дачный, садовый, приусадебный, огородный и другие.</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2.2. Транспортные средства</w:t>
      </w:r>
    </w:p>
    <w:tbl>
      <w:tblPr>
        <w:tblW w:w="12540" w:type="dxa"/>
        <w:tblBorders>
          <w:top w:val="single" w:sz="6" w:space="0" w:color="C1C1C1"/>
          <w:left w:val="single" w:sz="6" w:space="0" w:color="C1C1C1"/>
          <w:bottom w:val="single" w:sz="6" w:space="0" w:color="C1C1C1"/>
          <w:right w:val="single" w:sz="6" w:space="0" w:color="C1C1C1"/>
        </w:tblBorders>
        <w:tblCellMar>
          <w:top w:w="15" w:type="dxa"/>
          <w:left w:w="15" w:type="dxa"/>
          <w:bottom w:w="15" w:type="dxa"/>
          <w:right w:w="15" w:type="dxa"/>
        </w:tblCellMar>
        <w:tblLook w:val="04A0" w:firstRow="1" w:lastRow="0" w:firstColumn="1" w:lastColumn="0" w:noHBand="0" w:noVBand="1"/>
      </w:tblPr>
      <w:tblGrid>
        <w:gridCol w:w="890"/>
        <w:gridCol w:w="3928"/>
        <w:gridCol w:w="2495"/>
        <w:gridCol w:w="5227"/>
      </w:tblGrid>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w:t>
            </w:r>
            <w:r w:rsidRPr="00AB07E1">
              <w:rPr>
                <w:rFonts w:ascii="Times New Roman" w:eastAsia="Times New Roman" w:hAnsi="Times New Roman" w:cs="Times New Roman"/>
                <w:sz w:val="21"/>
                <w:szCs w:val="21"/>
                <w:lang w:eastAsia="ru-RU"/>
              </w:rPr>
              <w:br/>
              <w:t>п/п</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Вид и марка транспортного средства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Вид собственности 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Место регистрации</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4</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Автомобили легковые:</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 </w:t>
            </w:r>
            <w:r w:rsidRPr="00AB07E1">
              <w:rPr>
                <w:rFonts w:ascii="Times New Roman" w:eastAsia="Times New Roman" w:hAnsi="Times New Roman" w:cs="Times New Roman"/>
                <w:i/>
                <w:iCs/>
                <w:sz w:val="21"/>
                <w:szCs w:val="21"/>
                <w:lang w:eastAsia="ru-RU"/>
              </w:rPr>
              <w:t xml:space="preserve">ВАЗ 21074 (2003 </w:t>
            </w:r>
            <w:proofErr w:type="spellStart"/>
            <w:r w:rsidRPr="00AB07E1">
              <w:rPr>
                <w:rFonts w:ascii="Times New Roman" w:eastAsia="Times New Roman" w:hAnsi="Times New Roman" w:cs="Times New Roman"/>
                <w:i/>
                <w:iCs/>
                <w:sz w:val="21"/>
                <w:szCs w:val="21"/>
                <w:lang w:eastAsia="ru-RU"/>
              </w:rPr>
              <w:t>г.в</w:t>
            </w:r>
            <w:proofErr w:type="spellEnd"/>
            <w:r w:rsidRPr="00AB07E1">
              <w:rPr>
                <w:rFonts w:ascii="Times New Roman" w:eastAsia="Times New Roman" w:hAnsi="Times New Roman" w:cs="Times New Roman"/>
                <w:i/>
                <w:iCs/>
                <w:sz w:val="21"/>
                <w:szCs w:val="21"/>
                <w:lang w:eastAsia="ru-RU"/>
              </w:rPr>
              <w:t>.)</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 </w:t>
            </w:r>
            <w:r w:rsidRPr="00AB07E1">
              <w:rPr>
                <w:rFonts w:ascii="Times New Roman" w:eastAsia="Times New Roman" w:hAnsi="Times New Roman" w:cs="Times New Roman"/>
                <w:i/>
                <w:iCs/>
                <w:sz w:val="21"/>
                <w:szCs w:val="21"/>
                <w:lang w:eastAsia="ru-RU"/>
              </w:rPr>
              <w:t xml:space="preserve">Форд фокус (2008 </w:t>
            </w:r>
            <w:proofErr w:type="spellStart"/>
            <w:r w:rsidRPr="00AB07E1">
              <w:rPr>
                <w:rFonts w:ascii="Times New Roman" w:eastAsia="Times New Roman" w:hAnsi="Times New Roman" w:cs="Times New Roman"/>
                <w:i/>
                <w:iCs/>
                <w:sz w:val="21"/>
                <w:szCs w:val="21"/>
                <w:lang w:eastAsia="ru-RU"/>
              </w:rPr>
              <w:t>г.в</w:t>
            </w:r>
            <w:proofErr w:type="spellEnd"/>
            <w:r w:rsidRPr="00AB07E1">
              <w:rPr>
                <w:rFonts w:ascii="Times New Roman" w:eastAsia="Times New Roman" w:hAnsi="Times New Roman" w:cs="Times New Roman"/>
                <w:i/>
                <w:iCs/>
                <w:sz w:val="21"/>
                <w:szCs w:val="21"/>
                <w:lang w:eastAsia="ru-RU"/>
              </w:rPr>
              <w:t>.)</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индивидуальная</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3 отд. МОТОТРЭР ГИБДД УВД по ЦАО г. Москвы</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3 отд. МОТОТРЭР ГИБДД УВД по ЦАО г. Москвы</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индивидуальная</w:t>
            </w: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Автомобили грузовые:</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индивидуальная</w:t>
            </w: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3 отд. МОТОТРЭР ГИБДД УВД по ЦАО г. Москвы</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 </w:t>
            </w:r>
            <w:r w:rsidRPr="00AB07E1">
              <w:rPr>
                <w:rFonts w:ascii="Times New Roman" w:eastAsia="Times New Roman" w:hAnsi="Times New Roman" w:cs="Times New Roman"/>
                <w:i/>
                <w:iCs/>
                <w:sz w:val="21"/>
                <w:szCs w:val="21"/>
                <w:lang w:eastAsia="ru-RU"/>
              </w:rPr>
              <w:t xml:space="preserve">Тойота </w:t>
            </w:r>
            <w:proofErr w:type="spellStart"/>
            <w:r w:rsidRPr="00AB07E1">
              <w:rPr>
                <w:rFonts w:ascii="Times New Roman" w:eastAsia="Times New Roman" w:hAnsi="Times New Roman" w:cs="Times New Roman"/>
                <w:i/>
                <w:iCs/>
                <w:sz w:val="21"/>
                <w:szCs w:val="21"/>
                <w:lang w:eastAsia="ru-RU"/>
              </w:rPr>
              <w:t>Хилукс</w:t>
            </w:r>
            <w:proofErr w:type="spellEnd"/>
            <w:r w:rsidRPr="00AB07E1">
              <w:rPr>
                <w:rFonts w:ascii="Times New Roman" w:eastAsia="Times New Roman" w:hAnsi="Times New Roman" w:cs="Times New Roman"/>
                <w:i/>
                <w:iCs/>
                <w:sz w:val="21"/>
                <w:szCs w:val="21"/>
                <w:lang w:eastAsia="ru-RU"/>
              </w:rPr>
              <w:t xml:space="preserve"> (2010 </w:t>
            </w:r>
            <w:proofErr w:type="spellStart"/>
            <w:r w:rsidRPr="00AB07E1">
              <w:rPr>
                <w:rFonts w:ascii="Times New Roman" w:eastAsia="Times New Roman" w:hAnsi="Times New Roman" w:cs="Times New Roman"/>
                <w:i/>
                <w:iCs/>
                <w:sz w:val="21"/>
                <w:szCs w:val="21"/>
                <w:lang w:eastAsia="ru-RU"/>
              </w:rPr>
              <w:t>г.в</w:t>
            </w:r>
            <w:proofErr w:type="spellEnd"/>
            <w:r w:rsidRPr="00AB07E1">
              <w:rPr>
                <w:rFonts w:ascii="Times New Roman" w:eastAsia="Times New Roman" w:hAnsi="Times New Roman" w:cs="Times New Roman"/>
                <w:i/>
                <w:iCs/>
                <w:sz w:val="21"/>
                <w:szCs w:val="21"/>
                <w:lang w:eastAsia="ru-RU"/>
              </w:rPr>
              <w:t>.)</w:t>
            </w:r>
            <w:r w:rsidRPr="00AB07E1">
              <w:rPr>
                <w:rFonts w:ascii="Times New Roman" w:eastAsia="Times New Roman" w:hAnsi="Times New Roman" w:cs="Times New Roman"/>
                <w:i/>
                <w:iCs/>
                <w:sz w:val="21"/>
                <w:szCs w:val="21"/>
                <w:lang w:eastAsia="ru-RU"/>
              </w:rPr>
              <w:br/>
            </w: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Автоприцепы:</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нет</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roofErr w:type="spellStart"/>
            <w:r w:rsidRPr="00AB07E1">
              <w:rPr>
                <w:rFonts w:ascii="Times New Roman" w:eastAsia="Times New Roman" w:hAnsi="Times New Roman" w:cs="Times New Roman"/>
                <w:sz w:val="21"/>
                <w:szCs w:val="21"/>
                <w:lang w:eastAsia="ru-RU"/>
              </w:rPr>
              <w:t>Мототранспортные</w:t>
            </w:r>
            <w:proofErr w:type="spellEnd"/>
            <w:r w:rsidRPr="00AB07E1">
              <w:rPr>
                <w:rFonts w:ascii="Times New Roman" w:eastAsia="Times New Roman" w:hAnsi="Times New Roman" w:cs="Times New Roman"/>
                <w:sz w:val="21"/>
                <w:szCs w:val="21"/>
                <w:lang w:eastAsia="ru-RU"/>
              </w:rPr>
              <w:t xml:space="preserve"> средства: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нет</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Сельскохозяйственная техника: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нет</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6</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Водный транспорт:</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vMerge w:val="restart"/>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ГИМС МЧС России по г. Москве</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 </w:t>
            </w:r>
            <w:r w:rsidRPr="00AB07E1">
              <w:rPr>
                <w:rFonts w:ascii="Times New Roman" w:eastAsia="Times New Roman" w:hAnsi="Times New Roman" w:cs="Times New Roman"/>
                <w:i/>
                <w:iCs/>
                <w:sz w:val="21"/>
                <w:szCs w:val="21"/>
                <w:lang w:eastAsia="ru-RU"/>
              </w:rPr>
              <w:t>лодка моторная "Мастер - 600"</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индивидуальная</w:t>
            </w:r>
          </w:p>
        </w:tc>
        <w:tc>
          <w:tcPr>
            <w:tcW w:w="0" w:type="auto"/>
            <w:vMerge/>
            <w:tcBorders>
              <w:top w:val="single" w:sz="6" w:space="0" w:color="767676"/>
              <w:left w:val="single" w:sz="6" w:space="0" w:color="767676"/>
              <w:bottom w:val="single" w:sz="6" w:space="0" w:color="767676"/>
              <w:right w:val="single" w:sz="6" w:space="0" w:color="767676"/>
            </w:tcBorders>
            <w:shd w:val="clear" w:color="auto" w:fill="auto"/>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7</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Воздушный транспорт:</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нет</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8</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Иные транспортные средства: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нет</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r>
    </w:tbl>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_________________</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1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федерального государственного служащего, который представляет сведения.</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Раздел 3. Сведения о денежных средствах, находящихся на счетах в банках и иных кредитных организациях</w:t>
      </w:r>
    </w:p>
    <w:tbl>
      <w:tblPr>
        <w:tblW w:w="12540" w:type="dxa"/>
        <w:tblBorders>
          <w:top w:val="single" w:sz="6" w:space="0" w:color="C1C1C1"/>
          <w:left w:val="single" w:sz="6" w:space="0" w:color="C1C1C1"/>
          <w:bottom w:val="single" w:sz="6" w:space="0" w:color="C1C1C1"/>
          <w:right w:val="single" w:sz="6" w:space="0" w:color="C1C1C1"/>
        </w:tblBorders>
        <w:tblCellMar>
          <w:top w:w="15" w:type="dxa"/>
          <w:left w:w="15" w:type="dxa"/>
          <w:bottom w:w="15" w:type="dxa"/>
          <w:right w:w="15" w:type="dxa"/>
        </w:tblCellMar>
        <w:tblLook w:val="04A0" w:firstRow="1" w:lastRow="0" w:firstColumn="1" w:lastColumn="0" w:noHBand="0" w:noVBand="1"/>
      </w:tblPr>
      <w:tblGrid>
        <w:gridCol w:w="884"/>
        <w:gridCol w:w="4407"/>
        <w:gridCol w:w="1962"/>
        <w:gridCol w:w="1798"/>
        <w:gridCol w:w="1753"/>
        <w:gridCol w:w="1736"/>
      </w:tblGrid>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w:t>
            </w:r>
            <w:r w:rsidRPr="00AB07E1">
              <w:rPr>
                <w:rFonts w:ascii="Times New Roman" w:eastAsia="Times New Roman" w:hAnsi="Times New Roman" w:cs="Times New Roman"/>
                <w:sz w:val="21"/>
                <w:szCs w:val="21"/>
                <w:lang w:eastAsia="ru-RU"/>
              </w:rPr>
              <w:br/>
              <w:t>п/п</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Наименование и адрес банка или иной кредитной организации</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Вид и валюта счета 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Дата открытия счета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Номер счета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Остаток на счете 2(руб.)</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6</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lastRenderedPageBreak/>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МБОАО "Сбербанк России" ДО Стромынское № 9038/0034, г. Москва, ул. Ильинка, д. 10, под. 9</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текущий,</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в рублях</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14.01.2006</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указывается</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20-значный</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номер счета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412 640</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 xml:space="preserve">МБОАО "Сбербанк России" ДО Стромынское № 9038/1716, г. Москва, </w:t>
            </w:r>
            <w:proofErr w:type="spellStart"/>
            <w:r w:rsidRPr="00AB07E1">
              <w:rPr>
                <w:rFonts w:ascii="Times New Roman" w:eastAsia="Times New Roman" w:hAnsi="Times New Roman" w:cs="Times New Roman"/>
                <w:i/>
                <w:iCs/>
                <w:sz w:val="21"/>
                <w:szCs w:val="21"/>
                <w:lang w:eastAsia="ru-RU"/>
              </w:rPr>
              <w:t>Ипатьевский</w:t>
            </w:r>
            <w:proofErr w:type="spellEnd"/>
            <w:r w:rsidRPr="00AB07E1">
              <w:rPr>
                <w:rFonts w:ascii="Times New Roman" w:eastAsia="Times New Roman" w:hAnsi="Times New Roman" w:cs="Times New Roman"/>
                <w:i/>
                <w:iCs/>
                <w:sz w:val="21"/>
                <w:szCs w:val="21"/>
                <w:lang w:eastAsia="ru-RU"/>
              </w:rPr>
              <w:t xml:space="preserve"> пер., д. 4/10, стр. 1, под. 6</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депозитный,</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в евро</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20.05.2007</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указывается</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20-значный</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номер счета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2 000 000</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 xml:space="preserve">ОАО "Газпромбанк", г. Москва, ул. </w:t>
            </w:r>
            <w:proofErr w:type="spellStart"/>
            <w:proofErr w:type="gramStart"/>
            <w:r w:rsidRPr="00AB07E1">
              <w:rPr>
                <w:rFonts w:ascii="Times New Roman" w:eastAsia="Times New Roman" w:hAnsi="Times New Roman" w:cs="Times New Roman"/>
                <w:i/>
                <w:iCs/>
                <w:sz w:val="21"/>
                <w:szCs w:val="21"/>
                <w:lang w:eastAsia="ru-RU"/>
              </w:rPr>
              <w:t>Наметкина</w:t>
            </w:r>
            <w:proofErr w:type="spellEnd"/>
            <w:r w:rsidRPr="00AB07E1">
              <w:rPr>
                <w:rFonts w:ascii="Times New Roman" w:eastAsia="Times New Roman" w:hAnsi="Times New Roman" w:cs="Times New Roman"/>
                <w:i/>
                <w:iCs/>
                <w:sz w:val="21"/>
                <w:szCs w:val="21"/>
                <w:lang w:eastAsia="ru-RU"/>
              </w:rPr>
              <w:t>,</w:t>
            </w:r>
            <w:r w:rsidRPr="00AB07E1">
              <w:rPr>
                <w:rFonts w:ascii="Times New Roman" w:eastAsia="Times New Roman" w:hAnsi="Times New Roman" w:cs="Times New Roman"/>
                <w:i/>
                <w:iCs/>
                <w:sz w:val="21"/>
                <w:szCs w:val="21"/>
                <w:lang w:eastAsia="ru-RU"/>
              </w:rPr>
              <w:br/>
              <w:t>д.</w:t>
            </w:r>
            <w:proofErr w:type="gramEnd"/>
            <w:r w:rsidRPr="00AB07E1">
              <w:rPr>
                <w:rFonts w:ascii="Times New Roman" w:eastAsia="Times New Roman" w:hAnsi="Times New Roman" w:cs="Times New Roman"/>
                <w:i/>
                <w:iCs/>
                <w:sz w:val="21"/>
                <w:szCs w:val="21"/>
                <w:lang w:eastAsia="ru-RU"/>
              </w:rPr>
              <w:t xml:space="preserve"> 16</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текущий,</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в рублях</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14.12.2007</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указывается</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20-значный</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номер счета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438 543</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ЗАО ВТБ 24,</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г. Москва,</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ул. Мясницкая, д. 16</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текущий,</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в рублях</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14.12.2001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указывается</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20-значный</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номер счета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10</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ЗАО «</w:t>
            </w:r>
            <w:proofErr w:type="spellStart"/>
            <w:r w:rsidRPr="00AB07E1">
              <w:rPr>
                <w:rFonts w:ascii="Times New Roman" w:eastAsia="Times New Roman" w:hAnsi="Times New Roman" w:cs="Times New Roman"/>
                <w:i/>
                <w:iCs/>
                <w:sz w:val="21"/>
                <w:szCs w:val="21"/>
                <w:lang w:eastAsia="ru-RU"/>
              </w:rPr>
              <w:t>Райфайзен</w:t>
            </w:r>
            <w:proofErr w:type="spellEnd"/>
            <w:r w:rsidRPr="00AB07E1">
              <w:rPr>
                <w:rFonts w:ascii="Times New Roman" w:eastAsia="Times New Roman" w:hAnsi="Times New Roman" w:cs="Times New Roman"/>
                <w:i/>
                <w:iCs/>
                <w:sz w:val="21"/>
                <w:szCs w:val="21"/>
                <w:lang w:eastAsia="ru-RU"/>
              </w:rPr>
              <w:t xml:space="preserve"> банк Австрия», г. Москва, ул. Троицкая, д. 17, стр.1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депозитный,</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в рублях</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05.08.2008</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указывается</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20-значный</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номер счета</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0</w:t>
            </w:r>
          </w:p>
        </w:tc>
      </w:tr>
    </w:tbl>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_________________</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1 Указываются вид счета (депозитный, текущий, расчетный, ссудный и другие) и валюта счета.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2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Раздел 4. Сведения о ценных бумагах</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4.1. Акции и иное участие в коммерческих организациях</w:t>
      </w:r>
    </w:p>
    <w:tbl>
      <w:tblPr>
        <w:tblW w:w="12540" w:type="dxa"/>
        <w:tblBorders>
          <w:top w:val="single" w:sz="6" w:space="0" w:color="C1C1C1"/>
          <w:left w:val="single" w:sz="6" w:space="0" w:color="C1C1C1"/>
          <w:bottom w:val="single" w:sz="6" w:space="0" w:color="C1C1C1"/>
          <w:right w:val="single" w:sz="6" w:space="0" w:color="C1C1C1"/>
        </w:tblBorders>
        <w:tblCellMar>
          <w:top w:w="15" w:type="dxa"/>
          <w:left w:w="15" w:type="dxa"/>
          <w:bottom w:w="15" w:type="dxa"/>
          <w:right w:w="15" w:type="dxa"/>
        </w:tblCellMar>
        <w:tblLook w:val="04A0" w:firstRow="1" w:lastRow="0" w:firstColumn="1" w:lastColumn="0" w:noHBand="0" w:noVBand="1"/>
      </w:tblPr>
      <w:tblGrid>
        <w:gridCol w:w="884"/>
        <w:gridCol w:w="2949"/>
        <w:gridCol w:w="2199"/>
        <w:gridCol w:w="1670"/>
        <w:gridCol w:w="2258"/>
        <w:gridCol w:w="2580"/>
      </w:tblGrid>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w:t>
            </w:r>
            <w:r w:rsidRPr="00AB07E1">
              <w:rPr>
                <w:rFonts w:ascii="Times New Roman" w:eastAsia="Times New Roman" w:hAnsi="Times New Roman" w:cs="Times New Roman"/>
                <w:sz w:val="21"/>
                <w:szCs w:val="21"/>
                <w:lang w:eastAsia="ru-RU"/>
              </w:rPr>
              <w:br/>
              <w:t>п/п</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Наименование и организационно-правовая форма организации 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Место нахождения организации (адрес)</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Уставный капитал 2</w:t>
            </w:r>
            <w:r w:rsidRPr="00AB07E1">
              <w:rPr>
                <w:rFonts w:ascii="Times New Roman" w:eastAsia="Times New Roman" w:hAnsi="Times New Roman" w:cs="Times New Roman"/>
                <w:sz w:val="21"/>
                <w:szCs w:val="21"/>
                <w:lang w:eastAsia="ru-RU"/>
              </w:rPr>
              <w:br/>
              <w:t>(руб.)</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Доля участия 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Основание участия 4</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6</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lastRenderedPageBreak/>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ОАО "Газпром"</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 xml:space="preserve">г. Москва, ул. </w:t>
            </w:r>
            <w:proofErr w:type="spellStart"/>
            <w:r w:rsidRPr="00AB07E1">
              <w:rPr>
                <w:rFonts w:ascii="Times New Roman" w:eastAsia="Times New Roman" w:hAnsi="Times New Roman" w:cs="Times New Roman"/>
                <w:i/>
                <w:iCs/>
                <w:sz w:val="21"/>
                <w:szCs w:val="21"/>
                <w:lang w:eastAsia="ru-RU"/>
              </w:rPr>
              <w:t>Наметкина</w:t>
            </w:r>
            <w:proofErr w:type="spellEnd"/>
            <w:r w:rsidRPr="00AB07E1">
              <w:rPr>
                <w:rFonts w:ascii="Times New Roman" w:eastAsia="Times New Roman" w:hAnsi="Times New Roman" w:cs="Times New Roman"/>
                <w:i/>
                <w:iCs/>
                <w:sz w:val="21"/>
                <w:szCs w:val="21"/>
                <w:lang w:eastAsia="ru-RU"/>
              </w:rPr>
              <w:t>, д. 16</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118 367 564 500</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0,0003%,</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70 000 акций, номинальной стоимостью</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5 руб./</w:t>
            </w:r>
            <w:proofErr w:type="spellStart"/>
            <w:r w:rsidRPr="00AB07E1">
              <w:rPr>
                <w:rFonts w:ascii="Times New Roman" w:eastAsia="Times New Roman" w:hAnsi="Times New Roman" w:cs="Times New Roman"/>
                <w:i/>
                <w:iCs/>
                <w:sz w:val="21"/>
                <w:szCs w:val="21"/>
                <w:lang w:eastAsia="ru-RU"/>
              </w:rPr>
              <w:t>шт</w:t>
            </w:r>
            <w:proofErr w:type="spellEnd"/>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Свидетельство о праве на наследство по закону</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VI-Ю 354642 от 13.12.2007</w:t>
            </w:r>
          </w:p>
        </w:tc>
      </w:tr>
    </w:tbl>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_________________</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1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2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3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4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4.2. Иные ценные бумаги</w:t>
      </w:r>
    </w:p>
    <w:tbl>
      <w:tblPr>
        <w:tblW w:w="12540" w:type="dxa"/>
        <w:tblBorders>
          <w:top w:val="single" w:sz="6" w:space="0" w:color="C1C1C1"/>
          <w:left w:val="single" w:sz="6" w:space="0" w:color="C1C1C1"/>
          <w:bottom w:val="single" w:sz="6" w:space="0" w:color="C1C1C1"/>
          <w:right w:val="single" w:sz="6" w:space="0" w:color="C1C1C1"/>
        </w:tblBorders>
        <w:tblCellMar>
          <w:top w:w="15" w:type="dxa"/>
          <w:left w:w="15" w:type="dxa"/>
          <w:bottom w:w="15" w:type="dxa"/>
          <w:right w:w="15" w:type="dxa"/>
        </w:tblCellMar>
        <w:tblLook w:val="04A0" w:firstRow="1" w:lastRow="0" w:firstColumn="1" w:lastColumn="0" w:noHBand="0" w:noVBand="1"/>
      </w:tblPr>
      <w:tblGrid>
        <w:gridCol w:w="885"/>
        <w:gridCol w:w="1799"/>
        <w:gridCol w:w="3600"/>
        <w:gridCol w:w="2602"/>
        <w:gridCol w:w="1844"/>
        <w:gridCol w:w="1810"/>
      </w:tblGrid>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w:t>
            </w:r>
            <w:r w:rsidRPr="00AB07E1">
              <w:rPr>
                <w:rFonts w:ascii="Times New Roman" w:eastAsia="Times New Roman" w:hAnsi="Times New Roman" w:cs="Times New Roman"/>
                <w:sz w:val="21"/>
                <w:szCs w:val="21"/>
                <w:lang w:eastAsia="ru-RU"/>
              </w:rPr>
              <w:br/>
              <w:t>п/п</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Вид ценной бумаги 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Лицо, выпустившее ценную бумагу</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Номинальная величина обязательства</w:t>
            </w:r>
            <w:r w:rsidRPr="00AB07E1">
              <w:rPr>
                <w:rFonts w:ascii="Times New Roman" w:eastAsia="Times New Roman" w:hAnsi="Times New Roman" w:cs="Times New Roman"/>
                <w:sz w:val="21"/>
                <w:szCs w:val="21"/>
                <w:lang w:eastAsia="ru-RU"/>
              </w:rPr>
              <w:br/>
              <w:t>(руб.)</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Общее количество</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Общая стоимость 2</w:t>
            </w:r>
            <w:r w:rsidRPr="00AB07E1">
              <w:rPr>
                <w:rFonts w:ascii="Times New Roman" w:eastAsia="Times New Roman" w:hAnsi="Times New Roman" w:cs="Times New Roman"/>
                <w:sz w:val="21"/>
                <w:szCs w:val="21"/>
                <w:lang w:eastAsia="ru-RU"/>
              </w:rPr>
              <w:br/>
              <w:t>(руб.)</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6</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Простой вексель</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ОАО "Банк Москвы", г. Москва, ул. Рождественка, д. 8/15, стр. 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100 000</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500 000</w:t>
            </w:r>
          </w:p>
        </w:tc>
      </w:tr>
    </w:tbl>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sidRPr="00AB07E1">
        <w:rPr>
          <w:rFonts w:ascii="SegoeUI" w:eastAsia="Times New Roman" w:hAnsi="SegoeUI" w:cs="Times New Roman"/>
          <w:i/>
          <w:iCs/>
          <w:color w:val="333333"/>
          <w:sz w:val="24"/>
          <w:szCs w:val="24"/>
          <w:lang w:eastAsia="ru-RU"/>
        </w:rPr>
        <w:t>850 000 рублей - номинальная стоимость</w:t>
      </w:r>
      <w:r w:rsidRPr="00AB07E1">
        <w:rPr>
          <w:rFonts w:ascii="SegoeUI" w:eastAsia="Times New Roman" w:hAnsi="SegoeUI" w:cs="Times New Roman"/>
          <w:color w:val="333333"/>
          <w:sz w:val="24"/>
          <w:szCs w:val="24"/>
          <w:lang w:eastAsia="ru-RU"/>
        </w:rPr>
        <w:t>.</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___________</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lastRenderedPageBreak/>
        <w:t>1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2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Раздел 5. Сведения об обязательствах имущественного характера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5.1. Объекты недвижимого имущества, находящиеся в пользовании 1</w:t>
      </w:r>
    </w:p>
    <w:tbl>
      <w:tblPr>
        <w:tblW w:w="12540" w:type="dxa"/>
        <w:tblBorders>
          <w:top w:val="single" w:sz="6" w:space="0" w:color="C1C1C1"/>
          <w:left w:val="single" w:sz="6" w:space="0" w:color="C1C1C1"/>
          <w:bottom w:val="single" w:sz="6" w:space="0" w:color="C1C1C1"/>
          <w:right w:val="single" w:sz="6" w:space="0" w:color="C1C1C1"/>
        </w:tblBorders>
        <w:tblCellMar>
          <w:top w:w="15" w:type="dxa"/>
          <w:left w:w="15" w:type="dxa"/>
          <w:bottom w:w="15" w:type="dxa"/>
          <w:right w:w="15" w:type="dxa"/>
        </w:tblCellMar>
        <w:tblLook w:val="04A0" w:firstRow="1" w:lastRow="0" w:firstColumn="1" w:lastColumn="0" w:noHBand="0" w:noVBand="1"/>
      </w:tblPr>
      <w:tblGrid>
        <w:gridCol w:w="885"/>
        <w:gridCol w:w="1949"/>
        <w:gridCol w:w="2332"/>
        <w:gridCol w:w="3158"/>
        <w:gridCol w:w="2797"/>
        <w:gridCol w:w="1419"/>
      </w:tblGrid>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w:t>
            </w:r>
            <w:r w:rsidRPr="00AB07E1">
              <w:rPr>
                <w:rFonts w:ascii="Times New Roman" w:eastAsia="Times New Roman" w:hAnsi="Times New Roman" w:cs="Times New Roman"/>
                <w:sz w:val="21"/>
                <w:szCs w:val="21"/>
                <w:lang w:eastAsia="ru-RU"/>
              </w:rPr>
              <w:br/>
              <w:t>п/п</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Вид имущества 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Вид и сроки пользования 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Основание пользования 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Место нахождения (адрес)</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roofErr w:type="gramStart"/>
            <w:r w:rsidRPr="00AB07E1">
              <w:rPr>
                <w:rFonts w:ascii="Times New Roman" w:eastAsia="Times New Roman" w:hAnsi="Times New Roman" w:cs="Times New Roman"/>
                <w:sz w:val="21"/>
                <w:szCs w:val="21"/>
                <w:lang w:eastAsia="ru-RU"/>
              </w:rPr>
              <w:t>Площадь</w:t>
            </w:r>
            <w:r w:rsidRPr="00AB07E1">
              <w:rPr>
                <w:rFonts w:ascii="Times New Roman" w:eastAsia="Times New Roman" w:hAnsi="Times New Roman" w:cs="Times New Roman"/>
                <w:sz w:val="21"/>
                <w:szCs w:val="21"/>
                <w:lang w:eastAsia="ru-RU"/>
              </w:rPr>
              <w:br/>
              <w:t>(</w:t>
            </w:r>
            <w:proofErr w:type="gramEnd"/>
            <w:r w:rsidRPr="00AB07E1">
              <w:rPr>
                <w:rFonts w:ascii="Times New Roman" w:eastAsia="Times New Roman" w:hAnsi="Times New Roman" w:cs="Times New Roman"/>
                <w:sz w:val="21"/>
                <w:szCs w:val="21"/>
                <w:lang w:eastAsia="ru-RU"/>
              </w:rPr>
              <w:t>кв. м)</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6</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Квартира</w:t>
            </w:r>
            <w:r w:rsidRPr="00AB07E1">
              <w:rPr>
                <w:rFonts w:ascii="Times New Roman" w:eastAsia="Times New Roman" w:hAnsi="Times New Roman" w:cs="Times New Roman"/>
                <w:i/>
                <w:iCs/>
                <w:sz w:val="21"/>
                <w:szCs w:val="21"/>
                <w:lang w:eastAsia="ru-RU"/>
              </w:rPr>
              <w:br/>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безвозмездное пользование, бессрочное</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фактическое предоставление</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г. Москва, Краснопресненская наб., д. 15, кв. 10</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120</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Земельный участок под гаражом</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аренда (долгосрочная)</w:t>
            </w:r>
          </w:p>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с 2007 г.</w:t>
            </w:r>
          </w:p>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по 2056 г.</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Договор аренды с департаментом Правительства Москвы № 1234 от 01.07.2007</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 xml:space="preserve">г. Москва, Проектируемый </w:t>
            </w:r>
            <w:proofErr w:type="spellStart"/>
            <w:r w:rsidRPr="00AB07E1">
              <w:rPr>
                <w:rFonts w:ascii="Times New Roman" w:eastAsia="Times New Roman" w:hAnsi="Times New Roman" w:cs="Times New Roman"/>
                <w:i/>
                <w:iCs/>
                <w:sz w:val="21"/>
                <w:szCs w:val="21"/>
                <w:lang w:eastAsia="ru-RU"/>
              </w:rPr>
              <w:t>пр</w:t>
            </w:r>
            <w:proofErr w:type="spellEnd"/>
            <w:r w:rsidRPr="00AB07E1">
              <w:rPr>
                <w:rFonts w:ascii="Times New Roman" w:eastAsia="Times New Roman" w:hAnsi="Times New Roman" w:cs="Times New Roman"/>
                <w:i/>
                <w:iCs/>
                <w:sz w:val="21"/>
                <w:szCs w:val="21"/>
                <w:lang w:eastAsia="ru-RU"/>
              </w:rPr>
              <w:t>-д, вл. 14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20</w:t>
            </w:r>
          </w:p>
        </w:tc>
      </w:tr>
    </w:tbl>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_________________</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1 Указываются по состоянию на отчетную дату.</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2 Указывается вид недвижимого имущества (земельный участок, жилой дом, дача и другие).</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3 Указываются вид пользования (аренда, безвозмездное пользование и другие) и сроки пользования.</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4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t>5.2. Прочие обязательства 1</w:t>
      </w:r>
    </w:p>
    <w:tbl>
      <w:tblPr>
        <w:tblW w:w="12540" w:type="dxa"/>
        <w:tblBorders>
          <w:top w:val="single" w:sz="6" w:space="0" w:color="C1C1C1"/>
          <w:left w:val="single" w:sz="6" w:space="0" w:color="C1C1C1"/>
          <w:bottom w:val="single" w:sz="6" w:space="0" w:color="C1C1C1"/>
          <w:right w:val="single" w:sz="6" w:space="0" w:color="C1C1C1"/>
        </w:tblBorders>
        <w:tblCellMar>
          <w:top w:w="15" w:type="dxa"/>
          <w:left w:w="15" w:type="dxa"/>
          <w:bottom w:w="15" w:type="dxa"/>
          <w:right w:w="15" w:type="dxa"/>
        </w:tblCellMar>
        <w:tblLook w:val="04A0" w:firstRow="1" w:lastRow="0" w:firstColumn="1" w:lastColumn="0" w:noHBand="0" w:noVBand="1"/>
      </w:tblPr>
      <w:tblGrid>
        <w:gridCol w:w="884"/>
        <w:gridCol w:w="2165"/>
        <w:gridCol w:w="2543"/>
        <w:gridCol w:w="2853"/>
        <w:gridCol w:w="2246"/>
        <w:gridCol w:w="1849"/>
      </w:tblGrid>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lastRenderedPageBreak/>
              <w:t>№</w:t>
            </w:r>
            <w:r w:rsidRPr="00AB07E1">
              <w:rPr>
                <w:rFonts w:ascii="Times New Roman" w:eastAsia="Times New Roman" w:hAnsi="Times New Roman" w:cs="Times New Roman"/>
                <w:sz w:val="21"/>
                <w:szCs w:val="21"/>
                <w:lang w:eastAsia="ru-RU"/>
              </w:rPr>
              <w:br/>
              <w:t>п/п</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Содержание обязательства 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Кредитор (должник)3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Основание возникновения 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Сумма обязательства5 (руб.)</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Условия обязатель</w:t>
            </w:r>
            <w:r w:rsidRPr="00AB07E1">
              <w:rPr>
                <w:rFonts w:ascii="Times New Roman" w:eastAsia="Times New Roman" w:hAnsi="Times New Roman" w:cs="Times New Roman"/>
                <w:sz w:val="21"/>
                <w:szCs w:val="21"/>
                <w:lang w:eastAsia="ru-RU"/>
              </w:rPr>
              <w:softHyphen/>
              <w:t>ства 6</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4</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5</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6</w:t>
            </w: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Кредит</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Кредитор - ЗАО "</w:t>
            </w:r>
            <w:proofErr w:type="spellStart"/>
            <w:r w:rsidRPr="00AB07E1">
              <w:rPr>
                <w:rFonts w:ascii="Times New Roman" w:eastAsia="Times New Roman" w:hAnsi="Times New Roman" w:cs="Times New Roman"/>
                <w:i/>
                <w:iCs/>
                <w:sz w:val="21"/>
                <w:szCs w:val="21"/>
                <w:lang w:eastAsia="ru-RU"/>
              </w:rPr>
              <w:t>Райфайзен</w:t>
            </w:r>
            <w:proofErr w:type="spellEnd"/>
            <w:r w:rsidRPr="00AB07E1">
              <w:rPr>
                <w:rFonts w:ascii="Times New Roman" w:eastAsia="Times New Roman" w:hAnsi="Times New Roman" w:cs="Times New Roman"/>
                <w:i/>
                <w:iCs/>
                <w:sz w:val="21"/>
                <w:szCs w:val="21"/>
                <w:lang w:eastAsia="ru-RU"/>
              </w:rPr>
              <w:br/>
              <w:t>банк Австрия", г. Москва, ул. Троицкая, д. 17, стр. 1</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Договор №CTR/425250/СBD от 05.08.2008</w:t>
            </w:r>
            <w:r w:rsidRPr="00AB07E1">
              <w:rPr>
                <w:rFonts w:ascii="Times New Roman" w:eastAsia="Times New Roman" w:hAnsi="Times New Roman" w:cs="Times New Roman"/>
                <w:i/>
                <w:iCs/>
                <w:sz w:val="21"/>
                <w:szCs w:val="21"/>
                <w:lang w:eastAsia="ru-RU"/>
              </w:rPr>
              <w:br/>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1 500 000</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105"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i/>
                <w:iCs/>
                <w:sz w:val="21"/>
                <w:szCs w:val="21"/>
                <w:lang w:eastAsia="ru-RU"/>
              </w:rPr>
              <w:t>19 %</w:t>
            </w:r>
          </w:p>
        </w:tc>
      </w:tr>
    </w:tbl>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Достоверность и полноту настоящих сведений подтверждаю.</w:t>
      </w:r>
    </w:p>
    <w:tbl>
      <w:tblPr>
        <w:tblW w:w="12540" w:type="dxa"/>
        <w:tblBorders>
          <w:top w:val="single" w:sz="6" w:space="0" w:color="C1C1C1"/>
          <w:left w:val="single" w:sz="6" w:space="0" w:color="C1C1C1"/>
          <w:bottom w:val="single" w:sz="6" w:space="0" w:color="C1C1C1"/>
          <w:right w:val="single" w:sz="6" w:space="0" w:color="C1C1C1"/>
        </w:tblBorders>
        <w:tblCellMar>
          <w:top w:w="15" w:type="dxa"/>
          <w:left w:w="15" w:type="dxa"/>
          <w:bottom w:w="15" w:type="dxa"/>
          <w:right w:w="15" w:type="dxa"/>
        </w:tblCellMar>
        <w:tblLook w:val="04A0" w:firstRow="1" w:lastRow="0" w:firstColumn="1" w:lastColumn="0" w:noHBand="0" w:noVBand="1"/>
      </w:tblPr>
      <w:tblGrid>
        <w:gridCol w:w="835"/>
        <w:gridCol w:w="730"/>
        <w:gridCol w:w="836"/>
        <w:gridCol w:w="730"/>
        <w:gridCol w:w="976"/>
        <w:gridCol w:w="976"/>
        <w:gridCol w:w="890"/>
        <w:gridCol w:w="6567"/>
      </w:tblGrid>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20</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b/>
                <w:bCs/>
                <w:i/>
                <w:iCs/>
                <w:sz w:val="21"/>
                <w:szCs w:val="21"/>
                <w:lang w:eastAsia="ru-RU"/>
              </w:rPr>
              <w:t>13</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г.</w:t>
            </w: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p>
        </w:tc>
      </w:tr>
      <w:tr w:rsidR="00AB07E1" w:rsidRPr="00AB07E1" w:rsidTr="00AB07E1">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767676"/>
              <w:left w:val="single" w:sz="6" w:space="0" w:color="767676"/>
              <w:bottom w:val="single" w:sz="6" w:space="0" w:color="767676"/>
              <w:right w:val="single" w:sz="6" w:space="0" w:color="767676"/>
            </w:tcBorders>
            <w:shd w:val="clear" w:color="auto" w:fill="auto"/>
            <w:tcMar>
              <w:top w:w="255" w:type="dxa"/>
              <w:left w:w="300" w:type="dxa"/>
              <w:bottom w:w="255" w:type="dxa"/>
              <w:right w:w="300" w:type="dxa"/>
            </w:tcMar>
            <w:vAlign w:val="center"/>
            <w:hideMark/>
          </w:tcPr>
          <w:p w:rsidR="00AB07E1" w:rsidRPr="00AB07E1" w:rsidRDefault="00AB07E1" w:rsidP="00AB07E1">
            <w:pPr>
              <w:spacing w:after="0" w:line="240" w:lineRule="auto"/>
              <w:rPr>
                <w:rFonts w:ascii="Times New Roman" w:eastAsia="Times New Roman" w:hAnsi="Times New Roman" w:cs="Times New Roman"/>
                <w:sz w:val="21"/>
                <w:szCs w:val="21"/>
                <w:lang w:eastAsia="ru-RU"/>
              </w:rPr>
            </w:pPr>
            <w:r w:rsidRPr="00AB07E1">
              <w:rPr>
                <w:rFonts w:ascii="Times New Roman" w:eastAsia="Times New Roman" w:hAnsi="Times New Roman" w:cs="Times New Roman"/>
                <w:sz w:val="21"/>
                <w:szCs w:val="21"/>
                <w:lang w:eastAsia="ru-RU"/>
              </w:rPr>
              <w:t>(подпись федерального государственного служащего)</w:t>
            </w:r>
          </w:p>
        </w:tc>
      </w:tr>
    </w:tbl>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(Ф.И.О. и подпись лица, принявшего справку)</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_________________</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1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2 Указывается существо обязательства (заем, кредит и другие).</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3 Указывается вторая сторона обязательства: кредитор или должник, его фамилия, имя и отчество (наименование юридического лица), адрес.</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4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5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6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b/>
          <w:bCs/>
          <w:color w:val="333333"/>
          <w:sz w:val="24"/>
          <w:szCs w:val="24"/>
          <w:lang w:eastAsia="ru-RU"/>
        </w:rPr>
        <w:lastRenderedPageBreak/>
        <w:t>VII. Порядок размещения сведений о доходах, об имуществе и обязательствах имущественного характера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В соответствии с пунктом 6 Федерального закона № 273-ФЗ сведения о доходах, об имуществе и обязательствах имущественного характера,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Порядок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(далее – Порядок) утвержден Указом Президента Российской Федерации от 18 мая 2009 г. № 561.</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Пунктом 2 Порядка установлено, что на официальных сайтах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а) перечень объектов недвижимого имущества, принадлежащих лицу, замещающему государственную должность Российской Федерации (федеральному государственному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б) перечень транспортных средств, с указанием вида и марки, принадлежащих на праве собственности лицу, замещающему государственную должность Российской Федерации (федеральному государственному служащему), его супруге (супругу) и несовершеннолетним детям;</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в) декларированный годовой доход лица, замещающего государственную должность Российской Федерации (федерального государственного служащего), его супруги (супруга) и несовершеннолетних детей.</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lastRenderedPageBreak/>
        <w:t>В размещаемых на официальных сайтах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w:t>
      </w:r>
      <w:r w:rsidRPr="00AB07E1">
        <w:rPr>
          <w:rFonts w:ascii="SegoeUI" w:eastAsia="Times New Roman" w:hAnsi="SegoeUI" w:cs="Times New Roman"/>
          <w:b/>
          <w:bCs/>
          <w:color w:val="333333"/>
          <w:sz w:val="24"/>
          <w:szCs w:val="24"/>
          <w:lang w:eastAsia="ru-RU"/>
        </w:rPr>
        <w:t>запрещается указывать</w:t>
      </w:r>
      <w:r w:rsidRPr="00AB07E1">
        <w:rPr>
          <w:rFonts w:ascii="SegoeUI" w:eastAsia="Times New Roman" w:hAnsi="SegoeUI" w:cs="Times New Roman"/>
          <w:color w:val="333333"/>
          <w:sz w:val="24"/>
          <w:szCs w:val="24"/>
          <w:lang w:eastAsia="ru-RU"/>
        </w:rPr>
        <w:t>:</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а) иные сведения (кроме указанных в пункте 2 Порядка) о доходах лица, замещающего государственную должность Российской Федерации (федерального государственного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б) персональные данные супруги (супруга), детей и иных членов семьи лица, замещающего государственную должность Российской Федерации (федерального государственного служащего);</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в)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Российской Федерации (федерального государственного служащего), его супруги (супруга), детей и иных членов семьи;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г) данные, позволяющие определить местонахождение объектов недвижимого имущества, принадлежащих лицу, замещающему государственную должность Российской Федерации (федеральному государственному служащему), его супруге (супругу), детям, иным членам семьи на праве собственности или находящихся в их пользовании;</w:t>
      </w:r>
    </w:p>
    <w:p w:rsidR="00AB07E1" w:rsidRPr="00AB07E1" w:rsidRDefault="00AB07E1" w:rsidP="00AB07E1">
      <w:pPr>
        <w:shd w:val="clear" w:color="auto" w:fill="FFFFFF"/>
        <w:spacing w:after="45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д) информацию, отнесенную к государственной тайне или являющуюся конфиденциальной.</w:t>
      </w:r>
    </w:p>
    <w:p w:rsidR="00AB07E1" w:rsidRPr="00AB07E1" w:rsidRDefault="00AB07E1" w:rsidP="00AB07E1">
      <w:pPr>
        <w:shd w:val="clear" w:color="auto" w:fill="FFFFFF"/>
        <w:spacing w:after="120" w:line="210" w:lineRule="atLeast"/>
        <w:rPr>
          <w:rFonts w:ascii="SegoeUI" w:eastAsia="Times New Roman" w:hAnsi="SegoeUI" w:cs="Times New Roman"/>
          <w:color w:val="767676"/>
          <w:sz w:val="21"/>
          <w:szCs w:val="21"/>
          <w:lang w:eastAsia="ru-RU"/>
        </w:rPr>
      </w:pPr>
      <w:r w:rsidRPr="00AB07E1">
        <w:rPr>
          <w:rFonts w:ascii="SegoeUI" w:eastAsia="Times New Roman" w:hAnsi="SegoeUI" w:cs="Times New Roman"/>
          <w:color w:val="767676"/>
          <w:sz w:val="21"/>
          <w:szCs w:val="21"/>
          <w:lang w:eastAsia="ru-RU"/>
        </w:rPr>
        <w:t>Дата и время размещения:</w:t>
      </w:r>
    </w:p>
    <w:p w:rsidR="00AB07E1" w:rsidRPr="00AB07E1" w:rsidRDefault="00AB07E1" w:rsidP="00AB07E1">
      <w:pPr>
        <w:shd w:val="clear" w:color="auto" w:fill="FFFFFF"/>
        <w:spacing w:after="300"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11 февраля 2013 04:00</w:t>
      </w:r>
    </w:p>
    <w:p w:rsidR="00AB07E1" w:rsidRPr="00AB07E1" w:rsidRDefault="00AB07E1" w:rsidP="00AB07E1">
      <w:pPr>
        <w:shd w:val="clear" w:color="auto" w:fill="FFFFFF"/>
        <w:spacing w:after="120" w:line="210" w:lineRule="atLeast"/>
        <w:rPr>
          <w:rFonts w:ascii="SegoeUI" w:eastAsia="Times New Roman" w:hAnsi="SegoeUI" w:cs="Times New Roman"/>
          <w:color w:val="767676"/>
          <w:sz w:val="21"/>
          <w:szCs w:val="21"/>
          <w:lang w:eastAsia="ru-RU"/>
        </w:rPr>
      </w:pPr>
      <w:r w:rsidRPr="00AB07E1">
        <w:rPr>
          <w:rFonts w:ascii="SegoeUI" w:eastAsia="Times New Roman" w:hAnsi="SegoeUI" w:cs="Times New Roman"/>
          <w:color w:val="767676"/>
          <w:sz w:val="21"/>
          <w:szCs w:val="21"/>
          <w:lang w:eastAsia="ru-RU"/>
        </w:rPr>
        <w:t>Дата и время изменения:</w:t>
      </w:r>
    </w:p>
    <w:p w:rsidR="00AB07E1" w:rsidRPr="00AB07E1" w:rsidRDefault="00AB07E1" w:rsidP="00AB07E1">
      <w:pPr>
        <w:shd w:val="clear" w:color="auto" w:fill="FFFFFF"/>
        <w:spacing w:line="240" w:lineRule="auto"/>
        <w:rPr>
          <w:rFonts w:ascii="SegoeUI" w:eastAsia="Times New Roman" w:hAnsi="SegoeUI" w:cs="Times New Roman"/>
          <w:color w:val="333333"/>
          <w:sz w:val="24"/>
          <w:szCs w:val="24"/>
          <w:lang w:eastAsia="ru-RU"/>
        </w:rPr>
      </w:pPr>
      <w:r w:rsidRPr="00AB07E1">
        <w:rPr>
          <w:rFonts w:ascii="SegoeUI" w:eastAsia="Times New Roman" w:hAnsi="SegoeUI" w:cs="Times New Roman"/>
          <w:color w:val="333333"/>
          <w:sz w:val="24"/>
          <w:szCs w:val="24"/>
          <w:lang w:eastAsia="ru-RU"/>
        </w:rPr>
        <w:t>30 декабря 2020 15:30</w:t>
      </w:r>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5" w:history="1">
        <w:r w:rsidRPr="00AB07E1">
          <w:rPr>
            <w:rFonts w:ascii="SegoeUI" w:eastAsia="Times New Roman" w:hAnsi="SegoeUI" w:cs="Times New Roman"/>
            <w:color w:val="333333"/>
            <w:sz w:val="24"/>
            <w:szCs w:val="24"/>
            <w:u w:val="single"/>
            <w:lang w:eastAsia="ru-RU"/>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6" w:history="1">
        <w:r w:rsidRPr="00AB07E1">
          <w:rPr>
            <w:rFonts w:ascii="SegoeUI" w:eastAsia="Times New Roman" w:hAnsi="SegoeUI" w:cs="Times New Roman"/>
            <w:color w:val="333333"/>
            <w:sz w:val="24"/>
            <w:szCs w:val="24"/>
            <w:u w:val="single"/>
            <w:lang w:eastAsia="ru-RU"/>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7" w:history="1">
        <w:r w:rsidRPr="00AB07E1">
          <w:rPr>
            <w:rFonts w:ascii="SegoeUI" w:eastAsia="Times New Roman" w:hAnsi="SegoeUI" w:cs="Times New Roman"/>
            <w:color w:val="333333"/>
            <w:sz w:val="24"/>
            <w:szCs w:val="24"/>
            <w:u w:val="single"/>
            <w:lang w:eastAsia="ru-RU"/>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2018 года (за отчетный 2017 год)</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8" w:history="1">
        <w:r w:rsidRPr="00AB07E1">
          <w:rPr>
            <w:rFonts w:ascii="SegoeUI" w:eastAsia="Times New Roman" w:hAnsi="SegoeUI" w:cs="Times New Roman"/>
            <w:color w:val="333333"/>
            <w:sz w:val="24"/>
            <w:szCs w:val="24"/>
            <w:u w:val="single"/>
            <w:lang w:eastAsia="ru-RU"/>
          </w:rPr>
          <w:t>Памятка об ограничениях, запретах и обязанностях работников организаций, находящихся в ведении Министерства труда и социальной защиты Российской Федерации, установленные в целях противодействия коррупции (2016 год)</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9" w:history="1">
        <w:r w:rsidRPr="00AB07E1">
          <w:rPr>
            <w:rFonts w:ascii="SegoeUI" w:eastAsia="Times New Roman" w:hAnsi="SegoeUI" w:cs="Times New Roman"/>
            <w:color w:val="333333"/>
            <w:sz w:val="24"/>
            <w:szCs w:val="24"/>
            <w:u w:val="single"/>
            <w:lang w:eastAsia="ru-RU"/>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10" w:history="1">
        <w:r w:rsidRPr="00AB07E1">
          <w:rPr>
            <w:rFonts w:ascii="SegoeUI" w:eastAsia="Times New Roman" w:hAnsi="SegoeUI" w:cs="Times New Roman"/>
            <w:color w:val="333333"/>
            <w:sz w:val="24"/>
            <w:szCs w:val="24"/>
            <w:u w:val="single"/>
            <w:lang w:eastAsia="ru-RU"/>
          </w:rPr>
          <w:t>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(2015 год)</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11" w:history="1">
        <w:r w:rsidRPr="00AB07E1">
          <w:rPr>
            <w:rFonts w:ascii="SegoeUI" w:eastAsia="Times New Roman" w:hAnsi="SegoeUI" w:cs="Times New Roman"/>
            <w:color w:val="333333"/>
            <w:sz w:val="24"/>
            <w:szCs w:val="24"/>
            <w:u w:val="single"/>
            <w:lang w:eastAsia="ru-RU"/>
          </w:rPr>
          <w:t>Памятка об ограничениях, запретах и обязанностях работников организаций, находящихся в ведении Министерства труда и социальной защиты Российской Федерации, установленные в целях противодействия коррупции (2015 год)</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12" w:history="1">
        <w:r w:rsidRPr="00AB07E1">
          <w:rPr>
            <w:rFonts w:ascii="SegoeUI" w:eastAsia="Times New Roman" w:hAnsi="SegoeUI" w:cs="Times New Roman"/>
            <w:color w:val="333333"/>
            <w:sz w:val="24"/>
            <w:szCs w:val="24"/>
            <w:u w:val="single"/>
            <w:lang w:eastAsia="ru-RU"/>
          </w:rPr>
          <w:t>Примеры заполнения справок о доходах, расходах, об имуществе и обязательствах имущественного характера в 2015 году</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13" w:history="1">
        <w:r w:rsidRPr="00AB07E1">
          <w:rPr>
            <w:rFonts w:ascii="SegoeUI" w:eastAsia="Times New Roman" w:hAnsi="SegoeUI" w:cs="Times New Roman"/>
            <w:color w:val="333333"/>
            <w:sz w:val="24"/>
            <w:szCs w:val="24"/>
            <w:u w:val="single"/>
            <w:lang w:eastAsia="ru-RU"/>
          </w:rPr>
          <w:t>Методические рекомендации Минтруда России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2015 году</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14" w:history="1">
        <w:r w:rsidRPr="00AB07E1">
          <w:rPr>
            <w:rFonts w:ascii="SegoeUI" w:eastAsia="Times New Roman" w:hAnsi="SegoeUI" w:cs="Times New Roman"/>
            <w:color w:val="333333"/>
            <w:sz w:val="24"/>
            <w:szCs w:val="24"/>
            <w:u w:val="single"/>
            <w:lang w:eastAsia="ru-RU"/>
          </w:rPr>
          <w:t>Методические рекомендации по представлению и заполнению федеральными государственными гражданскими служащими Минтруда России и работниками организаций, находящихся в ведении Минтруда России, справок о доходах, расходах, об имуществе и обязательствах имущественного характера</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15" w:history="1">
        <w:r w:rsidRPr="00AB07E1">
          <w:rPr>
            <w:rFonts w:ascii="SegoeUI" w:eastAsia="Times New Roman" w:hAnsi="SegoeUI" w:cs="Times New Roman"/>
            <w:color w:val="333333"/>
            <w:sz w:val="24"/>
            <w:szCs w:val="24"/>
            <w:u w:val="single"/>
            <w:lang w:eastAsia="ru-RU"/>
          </w:rPr>
          <w:t>Пример заполнения справки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16" w:history="1">
        <w:r w:rsidRPr="00AB07E1">
          <w:rPr>
            <w:rFonts w:ascii="SegoeUI" w:eastAsia="Times New Roman" w:hAnsi="SegoeUI" w:cs="Times New Roman"/>
            <w:color w:val="333333"/>
            <w:sz w:val="24"/>
            <w:szCs w:val="24"/>
            <w:u w:val="single"/>
            <w:lang w:eastAsia="ru-RU"/>
          </w:rPr>
          <w:t>Рекомендации Минтруда России по заполнению справок о доходах, об имуществе и обязательствах имущественного характера</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17" w:history="1">
        <w:r w:rsidRPr="00AB07E1">
          <w:rPr>
            <w:rFonts w:ascii="SegoeUI" w:eastAsia="Times New Roman" w:hAnsi="SegoeUI" w:cs="Times New Roman"/>
            <w:color w:val="333333"/>
            <w:sz w:val="24"/>
            <w:szCs w:val="24"/>
            <w:u w:val="single"/>
            <w:lang w:eastAsia="ru-RU"/>
          </w:rPr>
          <w:t>Памятка об ограничениях, запретах, требованиях к служебному поведению и предупреждению коррупционных правонарушений, связанных с прохождением федеральной государственной гражданской службы в Министерстве труда и социальной защиты Российской Федерации</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18" w:history="1">
        <w:r w:rsidRPr="00AB07E1">
          <w:rPr>
            <w:rFonts w:ascii="SegoeUI" w:eastAsia="Times New Roman" w:hAnsi="SegoeUI" w:cs="Times New Roman"/>
            <w:color w:val="333333"/>
            <w:sz w:val="24"/>
            <w:szCs w:val="24"/>
            <w:u w:val="single"/>
            <w:lang w:eastAsia="ru-RU"/>
          </w:rPr>
          <w:t>Памятка федеральному государственному гражданскому служащему Министерства труда и социальной защиты Российской Федерации, планирующему увольнение с федеральной государственной гражданской службы</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19" w:history="1">
        <w:r w:rsidRPr="00AB07E1">
          <w:rPr>
            <w:rFonts w:ascii="SegoeUI" w:eastAsia="Times New Roman" w:hAnsi="SegoeUI" w:cs="Times New Roman"/>
            <w:b/>
            <w:bCs/>
            <w:color w:val="0B75BA"/>
            <w:sz w:val="24"/>
            <w:szCs w:val="24"/>
            <w:u w:val="single"/>
            <w:lang w:eastAsia="ru-RU"/>
          </w:rPr>
          <w:t>Информационные материалы по вопросу представления сведений о доходах, об имуществе и обязательствах имущественного характера</w:t>
        </w:r>
      </w:hyperlink>
    </w:p>
    <w:p w:rsidR="00AB07E1" w:rsidRPr="00AB07E1" w:rsidRDefault="00AB07E1" w:rsidP="00AB07E1">
      <w:pPr>
        <w:numPr>
          <w:ilvl w:val="0"/>
          <w:numId w:val="2"/>
        </w:numPr>
        <w:pBdr>
          <w:left w:val="single" w:sz="6" w:space="0" w:color="E5E5E5"/>
        </w:pBdr>
        <w:shd w:val="clear" w:color="auto" w:fill="FFFFFF"/>
        <w:spacing w:before="100" w:beforeAutospacing="1" w:after="100" w:afterAutospacing="1" w:line="240" w:lineRule="auto"/>
        <w:ind w:left="0"/>
        <w:rPr>
          <w:rFonts w:ascii="SegoeUI" w:eastAsia="Times New Roman" w:hAnsi="SegoeUI" w:cs="Times New Roman"/>
          <w:color w:val="767676"/>
          <w:sz w:val="24"/>
          <w:szCs w:val="24"/>
          <w:lang w:eastAsia="ru-RU"/>
        </w:rPr>
      </w:pPr>
      <w:hyperlink r:id="rId20" w:history="1">
        <w:r w:rsidRPr="00AB07E1">
          <w:rPr>
            <w:rFonts w:ascii="SegoeUI" w:eastAsia="Times New Roman" w:hAnsi="SegoeUI" w:cs="Times New Roman"/>
            <w:color w:val="333333"/>
            <w:sz w:val="24"/>
            <w:szCs w:val="24"/>
            <w:u w:val="single"/>
            <w:lang w:eastAsia="ru-RU"/>
          </w:rPr>
          <w:t>Примеры заполнения справок о доходах, расходах, об имуществе и обязательствах имущественного характера</w:t>
        </w:r>
      </w:hyperlink>
    </w:p>
    <w:p w:rsidR="0026142E" w:rsidRDefault="0026142E"/>
    <w:p w:rsidR="00AB07E1" w:rsidRDefault="00AB07E1">
      <w:r>
        <w:t xml:space="preserve">Материал взят     </w:t>
      </w:r>
      <w:hyperlink r:id="rId21" w:history="1">
        <w:r w:rsidRPr="00C732BC">
          <w:rPr>
            <w:rStyle w:val="a3"/>
          </w:rPr>
          <w:t>https://mintrud.gov.ru/</w:t>
        </w:r>
      </w:hyperlink>
    </w:p>
    <w:p w:rsidR="00AB07E1" w:rsidRDefault="00AB07E1">
      <w:bookmarkStart w:id="0" w:name="_GoBack"/>
      <w:bookmarkEnd w:id="0"/>
    </w:p>
    <w:sectPr w:rsidR="00AB0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U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F5686"/>
    <w:multiLevelType w:val="multilevel"/>
    <w:tmpl w:val="3ADC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0665AA"/>
    <w:multiLevelType w:val="multilevel"/>
    <w:tmpl w:val="EC4C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C5"/>
    <w:rsid w:val="0026142E"/>
    <w:rsid w:val="006A42C5"/>
    <w:rsid w:val="00AB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59680-43A6-47BE-8A74-5CC9479A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07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7E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B07E1"/>
  </w:style>
  <w:style w:type="character" w:styleId="a3">
    <w:name w:val="Hyperlink"/>
    <w:basedOn w:val="a0"/>
    <w:uiPriority w:val="99"/>
    <w:unhideWhenUsed/>
    <w:rsid w:val="00AB07E1"/>
    <w:rPr>
      <w:color w:val="0000FF"/>
      <w:u w:val="single"/>
    </w:rPr>
  </w:style>
  <w:style w:type="character" w:styleId="a4">
    <w:name w:val="FollowedHyperlink"/>
    <w:basedOn w:val="a0"/>
    <w:uiPriority w:val="99"/>
    <w:semiHidden/>
    <w:unhideWhenUsed/>
    <w:rsid w:val="00AB07E1"/>
    <w:rPr>
      <w:color w:val="800080"/>
      <w:u w:val="single"/>
    </w:rPr>
  </w:style>
  <w:style w:type="character" w:customStyle="1" w:styleId="btn">
    <w:name w:val="btn"/>
    <w:basedOn w:val="a0"/>
    <w:rsid w:val="00AB07E1"/>
  </w:style>
  <w:style w:type="paragraph" w:styleId="a5">
    <w:name w:val="Normal (Web)"/>
    <w:basedOn w:val="a"/>
    <w:uiPriority w:val="99"/>
    <w:semiHidden/>
    <w:unhideWhenUsed/>
    <w:rsid w:val="00AB0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07E1"/>
    <w:rPr>
      <w:b/>
      <w:bCs/>
    </w:rPr>
  </w:style>
  <w:style w:type="character" w:styleId="a7">
    <w:name w:val="Emphasis"/>
    <w:basedOn w:val="a0"/>
    <w:uiPriority w:val="20"/>
    <w:qFormat/>
    <w:rsid w:val="00AB07E1"/>
    <w:rPr>
      <w:i/>
      <w:iCs/>
    </w:rPr>
  </w:style>
  <w:style w:type="paragraph" w:customStyle="1" w:styleId="aside-date-blocktitle">
    <w:name w:val="aside-date-block__title"/>
    <w:basedOn w:val="a"/>
    <w:rsid w:val="00AB0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ide-date-blockdate">
    <w:name w:val="aside-date-block__date"/>
    <w:basedOn w:val="a"/>
    <w:rsid w:val="00AB07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3606">
      <w:bodyDiv w:val="1"/>
      <w:marLeft w:val="0"/>
      <w:marRight w:val="0"/>
      <w:marTop w:val="0"/>
      <w:marBottom w:val="0"/>
      <w:divBdr>
        <w:top w:val="none" w:sz="0" w:space="0" w:color="auto"/>
        <w:left w:val="none" w:sz="0" w:space="0" w:color="auto"/>
        <w:bottom w:val="none" w:sz="0" w:space="0" w:color="auto"/>
        <w:right w:val="none" w:sz="0" w:space="0" w:color="auto"/>
      </w:divBdr>
      <w:divsChild>
        <w:div w:id="1279336126">
          <w:marLeft w:val="0"/>
          <w:marRight w:val="0"/>
          <w:marTop w:val="0"/>
          <w:marBottom w:val="0"/>
          <w:divBdr>
            <w:top w:val="none" w:sz="0" w:space="0" w:color="auto"/>
            <w:left w:val="none" w:sz="0" w:space="0" w:color="auto"/>
            <w:bottom w:val="none" w:sz="0" w:space="0" w:color="auto"/>
            <w:right w:val="none" w:sz="0" w:space="0" w:color="auto"/>
          </w:divBdr>
          <w:divsChild>
            <w:div w:id="350958804">
              <w:marLeft w:val="0"/>
              <w:marRight w:val="0"/>
              <w:marTop w:val="0"/>
              <w:marBottom w:val="0"/>
              <w:divBdr>
                <w:top w:val="none" w:sz="0" w:space="0" w:color="auto"/>
                <w:left w:val="none" w:sz="0" w:space="0" w:color="auto"/>
                <w:bottom w:val="none" w:sz="0" w:space="0" w:color="auto"/>
                <w:right w:val="none" w:sz="0" w:space="0" w:color="auto"/>
              </w:divBdr>
              <w:divsChild>
                <w:div w:id="1666937738">
                  <w:marLeft w:val="0"/>
                  <w:marRight w:val="0"/>
                  <w:marTop w:val="0"/>
                  <w:marBottom w:val="0"/>
                  <w:divBdr>
                    <w:top w:val="none" w:sz="0" w:space="0" w:color="auto"/>
                    <w:left w:val="none" w:sz="0" w:space="0" w:color="auto"/>
                    <w:bottom w:val="none" w:sz="0" w:space="0" w:color="auto"/>
                    <w:right w:val="none" w:sz="0" w:space="0" w:color="auto"/>
                  </w:divBdr>
                  <w:divsChild>
                    <w:div w:id="322509343">
                      <w:marLeft w:val="0"/>
                      <w:marRight w:val="0"/>
                      <w:marTop w:val="0"/>
                      <w:marBottom w:val="0"/>
                      <w:divBdr>
                        <w:top w:val="none" w:sz="0" w:space="0" w:color="auto"/>
                        <w:left w:val="none" w:sz="0" w:space="0" w:color="auto"/>
                        <w:bottom w:val="none" w:sz="0" w:space="0" w:color="auto"/>
                        <w:right w:val="none" w:sz="0" w:space="0" w:color="auto"/>
                      </w:divBdr>
                    </w:div>
                    <w:div w:id="1597515564">
                      <w:marLeft w:val="0"/>
                      <w:marRight w:val="0"/>
                      <w:marTop w:val="0"/>
                      <w:marBottom w:val="0"/>
                      <w:divBdr>
                        <w:top w:val="none" w:sz="0" w:space="0" w:color="auto"/>
                        <w:left w:val="none" w:sz="0" w:space="0" w:color="auto"/>
                        <w:bottom w:val="none" w:sz="0" w:space="0" w:color="auto"/>
                        <w:right w:val="none" w:sz="0" w:space="0" w:color="auto"/>
                      </w:divBdr>
                      <w:divsChild>
                        <w:div w:id="4621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17366">
          <w:marLeft w:val="0"/>
          <w:marRight w:val="0"/>
          <w:marTop w:val="0"/>
          <w:marBottom w:val="0"/>
          <w:divBdr>
            <w:top w:val="none" w:sz="0" w:space="0" w:color="auto"/>
            <w:left w:val="none" w:sz="0" w:space="0" w:color="auto"/>
            <w:bottom w:val="none" w:sz="0" w:space="0" w:color="auto"/>
            <w:right w:val="none" w:sz="0" w:space="0" w:color="auto"/>
          </w:divBdr>
          <w:divsChild>
            <w:div w:id="270019363">
              <w:marLeft w:val="0"/>
              <w:marRight w:val="0"/>
              <w:marTop w:val="0"/>
              <w:marBottom w:val="0"/>
              <w:divBdr>
                <w:top w:val="none" w:sz="0" w:space="0" w:color="auto"/>
                <w:left w:val="none" w:sz="0" w:space="0" w:color="auto"/>
                <w:bottom w:val="none" w:sz="0" w:space="0" w:color="auto"/>
                <w:right w:val="none" w:sz="0" w:space="0" w:color="auto"/>
              </w:divBdr>
              <w:divsChild>
                <w:div w:id="1411924968">
                  <w:marLeft w:val="0"/>
                  <w:marRight w:val="0"/>
                  <w:marTop w:val="0"/>
                  <w:marBottom w:val="0"/>
                  <w:divBdr>
                    <w:top w:val="none" w:sz="0" w:space="0" w:color="auto"/>
                    <w:left w:val="none" w:sz="0" w:space="0" w:color="auto"/>
                    <w:bottom w:val="none" w:sz="0" w:space="0" w:color="auto"/>
                    <w:right w:val="none" w:sz="0" w:space="0" w:color="auto"/>
                  </w:divBdr>
                  <w:divsChild>
                    <w:div w:id="867916345">
                      <w:marLeft w:val="0"/>
                      <w:marRight w:val="0"/>
                      <w:marTop w:val="0"/>
                      <w:marBottom w:val="0"/>
                      <w:divBdr>
                        <w:top w:val="none" w:sz="0" w:space="0" w:color="auto"/>
                        <w:left w:val="none" w:sz="0" w:space="0" w:color="auto"/>
                        <w:bottom w:val="none" w:sz="0" w:space="0" w:color="auto"/>
                        <w:right w:val="none" w:sz="0" w:space="0" w:color="auto"/>
                      </w:divBdr>
                      <w:divsChild>
                        <w:div w:id="155145290">
                          <w:marLeft w:val="0"/>
                          <w:marRight w:val="0"/>
                          <w:marTop w:val="0"/>
                          <w:marBottom w:val="0"/>
                          <w:divBdr>
                            <w:top w:val="none" w:sz="0" w:space="0" w:color="auto"/>
                            <w:left w:val="none" w:sz="0" w:space="0" w:color="auto"/>
                            <w:bottom w:val="none" w:sz="0" w:space="0" w:color="auto"/>
                            <w:right w:val="none" w:sz="0" w:space="0" w:color="auto"/>
                          </w:divBdr>
                        </w:div>
                        <w:div w:id="1285426493">
                          <w:marLeft w:val="0"/>
                          <w:marRight w:val="0"/>
                          <w:marTop w:val="0"/>
                          <w:marBottom w:val="0"/>
                          <w:divBdr>
                            <w:top w:val="none" w:sz="0" w:space="0" w:color="auto"/>
                            <w:left w:val="none" w:sz="0" w:space="0" w:color="auto"/>
                            <w:bottom w:val="none" w:sz="0" w:space="0" w:color="auto"/>
                            <w:right w:val="none" w:sz="0" w:space="0" w:color="auto"/>
                          </w:divBdr>
                        </w:div>
                        <w:div w:id="1645424671">
                          <w:marLeft w:val="0"/>
                          <w:marRight w:val="0"/>
                          <w:marTop w:val="0"/>
                          <w:marBottom w:val="0"/>
                          <w:divBdr>
                            <w:top w:val="none" w:sz="0" w:space="0" w:color="auto"/>
                            <w:left w:val="none" w:sz="0" w:space="0" w:color="auto"/>
                            <w:bottom w:val="none" w:sz="0" w:space="0" w:color="auto"/>
                            <w:right w:val="none" w:sz="0" w:space="0" w:color="auto"/>
                          </w:divBdr>
                        </w:div>
                        <w:div w:id="5151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0717">
                  <w:marLeft w:val="0"/>
                  <w:marRight w:val="0"/>
                  <w:marTop w:val="0"/>
                  <w:marBottom w:val="300"/>
                  <w:divBdr>
                    <w:top w:val="single" w:sz="6" w:space="23" w:color="EDEDED"/>
                    <w:left w:val="single" w:sz="6" w:space="23" w:color="EDEDED"/>
                    <w:bottom w:val="single" w:sz="6" w:space="23" w:color="EDEDED"/>
                    <w:right w:val="single" w:sz="6" w:space="23"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anticorruption/Methods/archive/0110" TargetMode="External"/><Relationship Id="rId13" Type="http://schemas.openxmlformats.org/officeDocument/2006/relationships/hyperlink" Target="https://mintrud.gov.ru/ministry/anticorruption/Methods/archive/017" TargetMode="External"/><Relationship Id="rId18" Type="http://schemas.openxmlformats.org/officeDocument/2006/relationships/hyperlink" Target="https://mintrud.gov.ru/ministry/anticorruption/Methods/archive/4" TargetMode="External"/><Relationship Id="rId3" Type="http://schemas.openxmlformats.org/officeDocument/2006/relationships/settings" Target="settings.xml"/><Relationship Id="rId21" Type="http://schemas.openxmlformats.org/officeDocument/2006/relationships/hyperlink" Target="https://mintrud.gov.ru/" TargetMode="External"/><Relationship Id="rId7" Type="http://schemas.openxmlformats.org/officeDocument/2006/relationships/hyperlink" Target="https://mintrud.gov.ru/ministry/anticorruption/Methods/archive/8" TargetMode="External"/><Relationship Id="rId12" Type="http://schemas.openxmlformats.org/officeDocument/2006/relationships/hyperlink" Target="https://mintrud.gov.ru/ministry/anticorruption/Methods/archive/019" TargetMode="External"/><Relationship Id="rId17" Type="http://schemas.openxmlformats.org/officeDocument/2006/relationships/hyperlink" Target="https://mintrud.gov.ru/ministry/anticorruption/Methods/archive/5" TargetMode="External"/><Relationship Id="rId2" Type="http://schemas.openxmlformats.org/officeDocument/2006/relationships/styles" Target="styles.xml"/><Relationship Id="rId16" Type="http://schemas.openxmlformats.org/officeDocument/2006/relationships/hyperlink" Target="https://mintrud.gov.ru/ministry/anticorruption/Methods/archive/1" TargetMode="External"/><Relationship Id="rId20" Type="http://schemas.openxmlformats.org/officeDocument/2006/relationships/hyperlink" Target="https://mintrud.gov.ru/ministry/anticorruption/Methods/archive/9" TargetMode="External"/><Relationship Id="rId1" Type="http://schemas.openxmlformats.org/officeDocument/2006/relationships/numbering" Target="numbering.xml"/><Relationship Id="rId6" Type="http://schemas.openxmlformats.org/officeDocument/2006/relationships/hyperlink" Target="https://mintrud.gov.ru/ministry/anticorruption/Methods/archive/13" TargetMode="External"/><Relationship Id="rId11" Type="http://schemas.openxmlformats.org/officeDocument/2006/relationships/hyperlink" Target="https://mintrud.gov.ru/ministry/anticorruption/Methods/archive/10" TargetMode="External"/><Relationship Id="rId5" Type="http://schemas.openxmlformats.org/officeDocument/2006/relationships/hyperlink" Target="https://mintrud.gov.ru/ministry/anticorruption/Methods/archive/14" TargetMode="External"/><Relationship Id="rId15" Type="http://schemas.openxmlformats.org/officeDocument/2006/relationships/hyperlink" Target="https://mintrud.gov.ru/ministry/anticorruption/Methods/archive/7" TargetMode="External"/><Relationship Id="rId23" Type="http://schemas.openxmlformats.org/officeDocument/2006/relationships/theme" Target="theme/theme1.xml"/><Relationship Id="rId10" Type="http://schemas.openxmlformats.org/officeDocument/2006/relationships/hyperlink" Target="https://mintrud.gov.ru/ministry/anticorruption/Methods/archive/8" TargetMode="External"/><Relationship Id="rId19" Type="http://schemas.openxmlformats.org/officeDocument/2006/relationships/hyperlink" Target="https://mintrud.gov.ru/ministry/anticorruption/Methods/archive/3" TargetMode="External"/><Relationship Id="rId4" Type="http://schemas.openxmlformats.org/officeDocument/2006/relationships/webSettings" Target="webSettings.xml"/><Relationship Id="rId9" Type="http://schemas.openxmlformats.org/officeDocument/2006/relationships/hyperlink" Target="https://mintrud.gov.ru/ministry/anticorruption/Methods/archive/12" TargetMode="External"/><Relationship Id="rId14" Type="http://schemas.openxmlformats.org/officeDocument/2006/relationships/hyperlink" Target="https://mintrud.gov.ru/ministry/anticorruption/Methods/archive/0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6915</Words>
  <Characters>39421</Characters>
  <Application>Microsoft Office Word</Application>
  <DocSecurity>0</DocSecurity>
  <Lines>328</Lines>
  <Paragraphs>92</Paragraphs>
  <ScaleCrop>false</ScaleCrop>
  <Company/>
  <LinksUpToDate>false</LinksUpToDate>
  <CharactersWithSpaces>46244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2021-08-31T07:38:00Z</dcterms:created>
  <dcterms:modified xsi:type="dcterms:W3CDTF">2021-08-31T07:39:00Z</dcterms:modified>
</cp:coreProperties>
</file>